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A7" w:rsidRDefault="00707EA7" w:rsidP="00707EA7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F1591C">
        <w:rPr>
          <w:rFonts w:ascii="方正小标宋简体" w:eastAsia="方正小标宋简体" w:hAnsi="宋体" w:hint="eastAsia"/>
          <w:sz w:val="36"/>
          <w:szCs w:val="36"/>
        </w:rPr>
        <w:t>课程表</w:t>
      </w:r>
    </w:p>
    <w:tbl>
      <w:tblPr>
        <w:tblpPr w:leftFromText="180" w:rightFromText="180" w:vertAnchor="text" w:horzAnchor="margin" w:tblpX="152" w:tblpY="267"/>
        <w:tblOverlap w:val="never"/>
        <w:tblW w:w="522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44"/>
        <w:gridCol w:w="1148"/>
        <w:gridCol w:w="5262"/>
      </w:tblGrid>
      <w:tr w:rsidR="00707EA7" w:rsidTr="00447DF1">
        <w:trPr>
          <w:trHeight w:val="519"/>
        </w:trPr>
        <w:tc>
          <w:tcPr>
            <w:tcW w:w="500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课程思政从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系统布局、教学设计到落地实施</w:t>
            </w:r>
          </w:p>
        </w:tc>
      </w:tr>
      <w:tr w:rsidR="00707EA7" w:rsidTr="00447DF1">
        <w:trPr>
          <w:trHeight w:val="519"/>
        </w:trPr>
        <w:tc>
          <w:tcPr>
            <w:tcW w:w="69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ind w:firstLineChars="100" w:firstLine="211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707EA7">
            <w:pPr>
              <w:spacing w:line="440" w:lineRule="exact"/>
              <w:rPr>
                <w:rFonts w:ascii="宋体" w:hAnsi="宋体"/>
                <w:b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kern w:val="0"/>
                <w:szCs w:val="21"/>
              </w:rPr>
              <w:t>主题模块</w:t>
            </w:r>
          </w:p>
        </w:tc>
        <w:tc>
          <w:tcPr>
            <w:tcW w:w="360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活动内容概述</w:t>
            </w:r>
          </w:p>
        </w:tc>
      </w:tr>
      <w:tr w:rsidR="00707EA7" w:rsidTr="00447DF1">
        <w:trPr>
          <w:trHeight w:val="499"/>
        </w:trPr>
        <w:tc>
          <w:tcPr>
            <w:tcW w:w="699" w:type="pct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9.26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上午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color w:val="2E74B5"/>
                <w:kern w:val="0"/>
                <w:szCs w:val="21"/>
              </w:rPr>
              <w:t>09:00-11:30</w:t>
            </w:r>
          </w:p>
        </w:tc>
        <w:tc>
          <w:tcPr>
            <w:tcW w:w="699" w:type="pct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系统布局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一线教师如何开展</w:t>
            </w:r>
            <w:proofErr w:type="gramStart"/>
            <w:r>
              <w:rPr>
                <w:rFonts w:hint="eastAsia"/>
                <w:kern w:val="0"/>
                <w:szCs w:val="21"/>
              </w:rPr>
              <w:t>课程思政</w:t>
            </w:r>
            <w:proofErr w:type="gramEnd"/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报告主题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专业课教师如何做好课程思政？——</w:t>
            </w:r>
            <w:proofErr w:type="gramStart"/>
            <w:r>
              <w:rPr>
                <w:rFonts w:hint="eastAsia"/>
                <w:b/>
                <w:bCs/>
                <w:kern w:val="0"/>
                <w:szCs w:val="21"/>
              </w:rPr>
              <w:t>课程思政建设</w:t>
            </w:r>
            <w:proofErr w:type="gramEnd"/>
            <w:r>
              <w:rPr>
                <w:rFonts w:hint="eastAsia"/>
                <w:b/>
                <w:bCs/>
                <w:kern w:val="0"/>
                <w:szCs w:val="21"/>
              </w:rPr>
              <w:t>经验的</w:t>
            </w:r>
            <w:r>
              <w:rPr>
                <w:b/>
                <w:bCs/>
                <w:kern w:val="0"/>
                <w:szCs w:val="21"/>
              </w:rPr>
              <w:t>12345</w:t>
            </w:r>
          </w:p>
        </w:tc>
      </w:tr>
      <w:tr w:rsidR="00707EA7" w:rsidTr="00447DF1">
        <w:trPr>
          <w:trHeight w:val="549"/>
        </w:trPr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培训内容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r>
              <w:t>1.</w:t>
            </w:r>
            <w:r>
              <w:rPr>
                <w:rFonts w:hint="eastAsia"/>
              </w:rPr>
              <w:t>专业课教师开展课程思政要重视的一个认识</w:t>
            </w:r>
          </w:p>
          <w:p w:rsidR="00707EA7" w:rsidRDefault="00707EA7" w:rsidP="00447DF1">
            <w:r>
              <w:t>2.</w:t>
            </w:r>
            <w:r>
              <w:rPr>
                <w:rFonts w:hint="eastAsia"/>
              </w:rPr>
              <w:t>专业课教师开展课程思政要避免的两个误区</w:t>
            </w:r>
          </w:p>
          <w:p w:rsidR="00707EA7" w:rsidRDefault="00707EA7" w:rsidP="00447DF1">
            <w:r>
              <w:t>3.</w:t>
            </w:r>
            <w:r>
              <w:rPr>
                <w:rFonts w:hint="eastAsia"/>
              </w:rPr>
              <w:t>专业课教师开展</w:t>
            </w:r>
            <w:proofErr w:type="gramStart"/>
            <w:r>
              <w:rPr>
                <w:rFonts w:hint="eastAsia"/>
              </w:rPr>
              <w:t>课程思政的</w:t>
            </w:r>
            <w:proofErr w:type="gramEnd"/>
            <w:r>
              <w:rPr>
                <w:rFonts w:hint="eastAsia"/>
              </w:rPr>
              <w:t>三个原则</w:t>
            </w:r>
          </w:p>
          <w:p w:rsidR="00707EA7" w:rsidRDefault="00707EA7" w:rsidP="00447DF1">
            <w:r>
              <w:t>4.</w:t>
            </w:r>
            <w:r>
              <w:rPr>
                <w:rFonts w:hint="eastAsia"/>
              </w:rPr>
              <w:t>专业课教师开展</w:t>
            </w:r>
            <w:proofErr w:type="gramStart"/>
            <w:r>
              <w:rPr>
                <w:rFonts w:hint="eastAsia"/>
              </w:rPr>
              <w:t>课程思政的</w:t>
            </w:r>
            <w:proofErr w:type="gramEnd"/>
            <w:r>
              <w:rPr>
                <w:rFonts w:hint="eastAsia"/>
              </w:rPr>
              <w:t>四个切入点</w:t>
            </w:r>
          </w:p>
          <w:p w:rsidR="00707EA7" w:rsidRDefault="00707EA7" w:rsidP="00447DF1">
            <w:pPr>
              <w:rPr>
                <w:kern w:val="0"/>
                <w:szCs w:val="21"/>
              </w:rPr>
            </w:pPr>
            <w:r>
              <w:t>5.</w:t>
            </w:r>
            <w:r>
              <w:rPr>
                <w:rFonts w:hint="eastAsia"/>
              </w:rPr>
              <w:t>专业课教师深入开展</w:t>
            </w:r>
            <w:proofErr w:type="gramStart"/>
            <w:r>
              <w:rPr>
                <w:rFonts w:hint="eastAsia"/>
              </w:rPr>
              <w:t>课程思政的</w:t>
            </w:r>
            <w:proofErr w:type="gramEnd"/>
            <w:r>
              <w:rPr>
                <w:rFonts w:hint="eastAsia"/>
              </w:rPr>
              <w:t>五个实施途径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培训专家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李侃侃：</w:t>
            </w:r>
            <w:r>
              <w:rPr>
                <w:rFonts w:hint="eastAsia"/>
              </w:rPr>
              <w:t>西北农林科技大学课程</w:t>
            </w:r>
            <w:proofErr w:type="gramStart"/>
            <w:r>
              <w:rPr>
                <w:rFonts w:hint="eastAsia"/>
              </w:rPr>
              <w:t>思政培训</w:t>
            </w:r>
            <w:proofErr w:type="gramEnd"/>
            <w:r>
              <w:rPr>
                <w:rFonts w:hint="eastAsia"/>
              </w:rPr>
              <w:t>团队负责人</w:t>
            </w:r>
          </w:p>
        </w:tc>
      </w:tr>
      <w:tr w:rsidR="00707EA7" w:rsidTr="00447DF1">
        <w:trPr>
          <w:trHeight w:val="519"/>
        </w:trPr>
        <w:tc>
          <w:tcPr>
            <w:tcW w:w="699" w:type="pct"/>
            <w:vMerge w:val="restar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07EA7" w:rsidRDefault="00707EA7" w:rsidP="00447DF1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9.26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下午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color w:val="2E74B5"/>
                <w:kern w:val="0"/>
                <w:szCs w:val="21"/>
              </w:rPr>
            </w:pPr>
            <w:r>
              <w:rPr>
                <w:color w:val="2E74B5"/>
                <w:kern w:val="0"/>
                <w:szCs w:val="21"/>
              </w:rPr>
              <w:t>14:30-17:00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99" w:type="pct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教学设计</w:t>
            </w:r>
          </w:p>
          <w:p w:rsidR="00707EA7" w:rsidRDefault="00707EA7" w:rsidP="00447DF1">
            <w:pPr>
              <w:spacing w:line="44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如何做好课程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设计</w:t>
            </w: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报告主题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融入</w:t>
            </w:r>
            <w:proofErr w:type="gramStart"/>
            <w:r>
              <w:rPr>
                <w:rFonts w:hint="eastAsia"/>
                <w:b/>
                <w:bCs/>
                <w:kern w:val="0"/>
                <w:szCs w:val="21"/>
              </w:rPr>
              <w:t>课程思政的</w:t>
            </w:r>
            <w:proofErr w:type="gramEnd"/>
            <w:r>
              <w:rPr>
                <w:rFonts w:hint="eastAsia"/>
                <w:b/>
                <w:bCs/>
                <w:kern w:val="0"/>
                <w:szCs w:val="21"/>
              </w:rPr>
              <w:t>教学设计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培训内容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r>
              <w:t>1.</w:t>
            </w:r>
            <w:r>
              <w:rPr>
                <w:rFonts w:hint="eastAsia"/>
              </w:rPr>
              <w:t>教学设计是什么</w:t>
            </w:r>
          </w:p>
          <w:p w:rsidR="00707EA7" w:rsidRDefault="00707EA7" w:rsidP="00447DF1">
            <w:r>
              <w:t>2.</w:t>
            </w:r>
            <w:r>
              <w:rPr>
                <w:rFonts w:hint="eastAsia"/>
              </w:rPr>
              <w:t>融入</w:t>
            </w:r>
            <w:proofErr w:type="gramStart"/>
            <w:r>
              <w:rPr>
                <w:rFonts w:hint="eastAsia"/>
              </w:rPr>
              <w:t>课程思政的</w:t>
            </w:r>
            <w:proofErr w:type="gramEnd"/>
            <w:r>
              <w:rPr>
                <w:rFonts w:hint="eastAsia"/>
              </w:rPr>
              <w:t>教学设计</w:t>
            </w:r>
          </w:p>
          <w:p w:rsidR="00707EA7" w:rsidRDefault="00707EA7" w:rsidP="00447DF1">
            <w:pPr>
              <w:rPr>
                <w:kern w:val="0"/>
                <w:szCs w:val="21"/>
              </w:rPr>
            </w:pPr>
            <w:r>
              <w:t>3.</w:t>
            </w:r>
            <w:r>
              <w:rPr>
                <w:rFonts w:hint="eastAsia"/>
              </w:rPr>
              <w:t>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方案撰写要点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培训专家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张晶：</w:t>
            </w:r>
            <w:r>
              <w:rPr>
                <w:rFonts w:hint="eastAsia"/>
              </w:rPr>
              <w:t>西北农林科技大学课程</w:t>
            </w:r>
            <w:proofErr w:type="gramStart"/>
            <w:r>
              <w:rPr>
                <w:rFonts w:hint="eastAsia"/>
              </w:rPr>
              <w:t>思政培训</w:t>
            </w:r>
            <w:proofErr w:type="gramEnd"/>
            <w:r>
              <w:rPr>
                <w:rFonts w:hint="eastAsia"/>
              </w:rPr>
              <w:t>师</w:t>
            </w:r>
          </w:p>
        </w:tc>
      </w:tr>
      <w:tr w:rsidR="00707EA7" w:rsidTr="00447DF1">
        <w:trPr>
          <w:trHeight w:val="519"/>
        </w:trPr>
        <w:tc>
          <w:tcPr>
            <w:tcW w:w="699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07EA7" w:rsidRDefault="00707EA7" w:rsidP="00447DF1">
            <w:pPr>
              <w:spacing w:line="440" w:lineRule="exact"/>
              <w:ind w:firstLineChars="100" w:firstLine="21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9.27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  <w:p w:rsidR="00707EA7" w:rsidRDefault="00707EA7" w:rsidP="00447DF1">
            <w:pPr>
              <w:spacing w:line="440" w:lineRule="exact"/>
              <w:ind w:firstLineChars="150" w:firstLine="31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上午</w:t>
            </w:r>
          </w:p>
          <w:p w:rsidR="00707EA7" w:rsidRDefault="00707EA7" w:rsidP="00447DF1">
            <w:pPr>
              <w:spacing w:line="440" w:lineRule="exact"/>
              <w:ind w:firstLineChars="100" w:firstLine="210"/>
              <w:rPr>
                <w:kern w:val="0"/>
                <w:szCs w:val="21"/>
              </w:rPr>
            </w:pPr>
          </w:p>
        </w:tc>
        <w:tc>
          <w:tcPr>
            <w:tcW w:w="699" w:type="pct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落地实施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color w:val="2E74B5"/>
                <w:kern w:val="0"/>
                <w:szCs w:val="21"/>
              </w:rPr>
              <w:t>09:00-10:30</w:t>
            </w:r>
            <w:r>
              <w:rPr>
                <w:rFonts w:hint="eastAsia"/>
                <w:color w:val="2E74B5"/>
                <w:kern w:val="0"/>
                <w:szCs w:val="21"/>
              </w:rPr>
              <w:t>（理科化学类）</w:t>
            </w: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报告主题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以《有机化学》等理工科课程为例，浅谈课程思政，设计先行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培训内容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r>
              <w:t>1. </w:t>
            </w:r>
            <w:r>
              <w:rPr>
                <w:rFonts w:hint="eastAsia"/>
              </w:rPr>
              <w:t>专业课</w:t>
            </w:r>
            <w:proofErr w:type="gramStart"/>
            <w:r>
              <w:rPr>
                <w:rFonts w:hint="eastAsia"/>
              </w:rPr>
              <w:t>课程思政的</w:t>
            </w:r>
            <w:proofErr w:type="gramEnd"/>
            <w:r>
              <w:rPr>
                <w:rFonts w:hint="eastAsia"/>
              </w:rPr>
              <w:t>可行性</w:t>
            </w:r>
          </w:p>
          <w:p w:rsidR="00707EA7" w:rsidRDefault="00707EA7" w:rsidP="00447DF1">
            <w:r>
              <w:t>2. </w:t>
            </w:r>
            <w:r>
              <w:rPr>
                <w:rFonts w:hint="eastAsia"/>
              </w:rPr>
              <w:t>专业课</w:t>
            </w:r>
            <w:proofErr w:type="gramStart"/>
            <w:r>
              <w:rPr>
                <w:rFonts w:hint="eastAsia"/>
              </w:rPr>
              <w:t>课程思政的</w:t>
            </w:r>
            <w:proofErr w:type="gramEnd"/>
            <w:r>
              <w:rPr>
                <w:rFonts w:hint="eastAsia"/>
              </w:rPr>
              <w:t>实施方案</w:t>
            </w:r>
          </w:p>
          <w:p w:rsidR="00707EA7" w:rsidRDefault="00707EA7" w:rsidP="00447DF1">
            <w:pPr>
              <w:rPr>
                <w:kern w:val="0"/>
                <w:szCs w:val="21"/>
              </w:rPr>
            </w:pPr>
            <w:r>
              <w:t>3. </w:t>
            </w:r>
            <w:r>
              <w:rPr>
                <w:rFonts w:hint="eastAsia"/>
              </w:rPr>
              <w:t>专业课课程</w:t>
            </w:r>
            <w:proofErr w:type="gramStart"/>
            <w:r>
              <w:rPr>
                <w:rFonts w:hint="eastAsia"/>
              </w:rPr>
              <w:t>思政设计</w:t>
            </w:r>
            <w:proofErr w:type="gramEnd"/>
            <w:r>
              <w:rPr>
                <w:rFonts w:hint="eastAsia"/>
              </w:rPr>
              <w:t>注意事项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培训专家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尹霞：</w:t>
            </w:r>
            <w:r>
              <w:rPr>
                <w:rFonts w:hint="eastAsia"/>
              </w:rPr>
              <w:t>西北农林科技大学课程</w:t>
            </w:r>
            <w:proofErr w:type="gramStart"/>
            <w:r>
              <w:rPr>
                <w:rFonts w:hint="eastAsia"/>
              </w:rPr>
              <w:t>思政培训</w:t>
            </w:r>
            <w:proofErr w:type="gramEnd"/>
            <w:r>
              <w:rPr>
                <w:rFonts w:hint="eastAsia"/>
              </w:rPr>
              <w:t>师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99" w:type="pct"/>
            <w:vMerge w:val="restar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落地实施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rFonts w:ascii="Calibri" w:hAnsi="Calibri"/>
                <w:color w:val="2E74B5"/>
                <w:kern w:val="0"/>
                <w:szCs w:val="21"/>
              </w:rPr>
            </w:pPr>
            <w:r>
              <w:rPr>
                <w:color w:val="2E74B5"/>
                <w:kern w:val="0"/>
                <w:szCs w:val="21"/>
              </w:rPr>
              <w:t>10:30-12:00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2E74B5"/>
                <w:kern w:val="0"/>
                <w:szCs w:val="21"/>
              </w:rPr>
              <w:t>（植物生理学）</w:t>
            </w: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报告主题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jc w:val="center"/>
            </w:pPr>
            <w:r>
              <w:rPr>
                <w:rFonts w:hint="eastAsia"/>
                <w:b/>
                <w:bCs/>
              </w:rPr>
              <w:t>植物生理学课程</w:t>
            </w:r>
            <w:proofErr w:type="gramStart"/>
            <w:r>
              <w:rPr>
                <w:rFonts w:hint="eastAsia"/>
                <w:b/>
                <w:bCs/>
              </w:rPr>
              <w:t>思政探索</w:t>
            </w:r>
            <w:proofErr w:type="gramEnd"/>
            <w:r>
              <w:rPr>
                <w:rFonts w:hint="eastAsia"/>
                <w:b/>
                <w:bCs/>
              </w:rPr>
              <w:t>与实践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培训内容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r>
              <w:t>1. </w:t>
            </w:r>
            <w:r>
              <w:rPr>
                <w:rFonts w:hint="eastAsia"/>
              </w:rPr>
              <w:t>植物生理学课程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设计思路</w:t>
            </w:r>
          </w:p>
          <w:p w:rsidR="00707EA7" w:rsidRDefault="00707EA7" w:rsidP="00447DF1">
            <w:r>
              <w:t>2. </w:t>
            </w:r>
            <w:r>
              <w:rPr>
                <w:rFonts w:hint="eastAsia"/>
              </w:rPr>
              <w:t>植物生理学课程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实践与案例示范</w:t>
            </w:r>
          </w:p>
          <w:p w:rsidR="00707EA7" w:rsidRDefault="00707EA7" w:rsidP="00447DF1">
            <w:pPr>
              <w:rPr>
                <w:kern w:val="0"/>
                <w:szCs w:val="21"/>
              </w:rPr>
            </w:pPr>
            <w:r>
              <w:t>3. </w:t>
            </w:r>
            <w:r>
              <w:rPr>
                <w:rFonts w:hint="eastAsia"/>
              </w:rPr>
              <w:t>植物生理学课程</w:t>
            </w:r>
            <w:proofErr w:type="gramStart"/>
            <w:r>
              <w:rPr>
                <w:rFonts w:hint="eastAsia"/>
              </w:rPr>
              <w:t>思政教学反馈</w:t>
            </w:r>
            <w:proofErr w:type="gramEnd"/>
            <w:r>
              <w:rPr>
                <w:rFonts w:hint="eastAsia"/>
              </w:rPr>
              <w:t>与学生评价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培训专家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史玮：</w:t>
            </w:r>
            <w:r>
              <w:rPr>
                <w:rFonts w:hint="eastAsia"/>
              </w:rPr>
              <w:t>西北农林科技大学课程</w:t>
            </w:r>
            <w:proofErr w:type="gramStart"/>
            <w:r>
              <w:rPr>
                <w:rFonts w:hint="eastAsia"/>
              </w:rPr>
              <w:t>思政培训</w:t>
            </w:r>
            <w:proofErr w:type="gramEnd"/>
            <w:r>
              <w:rPr>
                <w:rFonts w:hint="eastAsia"/>
              </w:rPr>
              <w:t>师</w:t>
            </w:r>
          </w:p>
        </w:tc>
      </w:tr>
      <w:tr w:rsidR="00707EA7" w:rsidTr="00447DF1">
        <w:trPr>
          <w:trHeight w:val="519"/>
        </w:trPr>
        <w:tc>
          <w:tcPr>
            <w:tcW w:w="699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9.27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下午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落地实施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color w:val="2E74B5"/>
                <w:kern w:val="0"/>
                <w:szCs w:val="21"/>
              </w:rPr>
              <w:t>14:30-16:00</w:t>
            </w:r>
            <w:r>
              <w:rPr>
                <w:rFonts w:hint="eastAsia"/>
                <w:color w:val="2E74B5"/>
                <w:kern w:val="0"/>
                <w:szCs w:val="21"/>
              </w:rPr>
              <w:t>（文科）</w:t>
            </w: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报告主题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文科教师如何在专业课程中进行</w:t>
            </w:r>
            <w:proofErr w:type="gramStart"/>
            <w:r>
              <w:rPr>
                <w:rFonts w:hint="eastAsia"/>
                <w:b/>
                <w:bCs/>
                <w:kern w:val="0"/>
                <w:szCs w:val="21"/>
              </w:rPr>
              <w:t>课程思政</w:t>
            </w:r>
            <w:proofErr w:type="gramEnd"/>
            <w:r>
              <w:rPr>
                <w:b/>
                <w:bCs/>
                <w:kern w:val="0"/>
                <w:szCs w:val="21"/>
              </w:rPr>
              <w:t>-</w:t>
            </w:r>
            <w:r>
              <w:rPr>
                <w:rFonts w:hint="eastAsia"/>
                <w:b/>
                <w:bCs/>
                <w:kern w:val="0"/>
                <w:szCs w:val="21"/>
              </w:rPr>
              <w:t>以《现代汉语》课为例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培训内容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r>
              <w:t xml:space="preserve">1. </w:t>
            </w:r>
            <w:r>
              <w:rPr>
                <w:rFonts w:hint="eastAsia"/>
              </w:rPr>
              <w:t>教学示范</w:t>
            </w:r>
          </w:p>
          <w:p w:rsidR="00707EA7" w:rsidRDefault="00707EA7" w:rsidP="00447DF1">
            <w:r>
              <w:t xml:space="preserve">2. </w:t>
            </w:r>
            <w:r>
              <w:rPr>
                <w:rFonts w:hint="eastAsia"/>
              </w:rPr>
              <w:t>“课程思政”在专业课中怎么操作</w:t>
            </w:r>
          </w:p>
          <w:p w:rsidR="00707EA7" w:rsidRDefault="00707EA7" w:rsidP="00447DF1">
            <w:pPr>
              <w:rPr>
                <w:kern w:val="0"/>
                <w:szCs w:val="21"/>
              </w:rPr>
            </w:pPr>
            <w:r>
              <w:t xml:space="preserve">3. </w:t>
            </w:r>
            <w:r>
              <w:rPr>
                <w:rFonts w:hint="eastAsia"/>
              </w:rPr>
              <w:t>“课程思政”过程中容易出现的误区</w:t>
            </w:r>
          </w:p>
        </w:tc>
      </w:tr>
      <w:tr w:rsidR="00707EA7" w:rsidTr="00447DF1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培训专家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张杰：</w:t>
            </w:r>
            <w:r>
              <w:rPr>
                <w:rFonts w:hint="eastAsia"/>
              </w:rPr>
              <w:t>西北农林科技大学课程</w:t>
            </w:r>
            <w:proofErr w:type="gramStart"/>
            <w:r>
              <w:rPr>
                <w:rFonts w:hint="eastAsia"/>
              </w:rPr>
              <w:t>思政培训</w:t>
            </w:r>
            <w:proofErr w:type="gramEnd"/>
            <w:r>
              <w:rPr>
                <w:rFonts w:hint="eastAsia"/>
              </w:rPr>
              <w:t>师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99" w:type="pct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落地实施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rFonts w:ascii="Calibri" w:hAnsi="Calibri"/>
                <w:color w:val="2E74B5"/>
                <w:kern w:val="0"/>
                <w:szCs w:val="21"/>
              </w:rPr>
            </w:pPr>
            <w:r>
              <w:rPr>
                <w:color w:val="2E74B5"/>
                <w:kern w:val="0"/>
                <w:szCs w:val="21"/>
              </w:rPr>
              <w:lastRenderedPageBreak/>
              <w:t>16:00-17:30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2E74B5"/>
                <w:kern w:val="0"/>
                <w:szCs w:val="21"/>
              </w:rPr>
              <w:t>（艺术类）</w:t>
            </w: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报告主题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公共艺术类</w:t>
            </w:r>
            <w:proofErr w:type="gramStart"/>
            <w:r>
              <w:rPr>
                <w:rFonts w:hint="eastAsia"/>
                <w:b/>
                <w:bCs/>
                <w:kern w:val="0"/>
                <w:szCs w:val="21"/>
              </w:rPr>
              <w:t>课程思政示范</w:t>
            </w:r>
            <w:proofErr w:type="gramEnd"/>
            <w:r>
              <w:rPr>
                <w:rFonts w:hint="eastAsia"/>
                <w:b/>
                <w:bCs/>
                <w:kern w:val="0"/>
                <w:szCs w:val="21"/>
              </w:rPr>
              <w:t>课及</w:t>
            </w:r>
            <w:proofErr w:type="gramStart"/>
            <w:r>
              <w:rPr>
                <w:rFonts w:hint="eastAsia"/>
                <w:b/>
                <w:bCs/>
                <w:kern w:val="0"/>
                <w:szCs w:val="21"/>
              </w:rPr>
              <w:t>课程思政的</w:t>
            </w:r>
            <w:proofErr w:type="gramEnd"/>
            <w:r>
              <w:rPr>
                <w:rFonts w:hint="eastAsia"/>
                <w:b/>
                <w:bCs/>
                <w:kern w:val="0"/>
                <w:szCs w:val="21"/>
              </w:rPr>
              <w:t>设计与实践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培训内容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示范课—戏曲艺术的特征及经典剧目赏析</w:t>
            </w:r>
          </w:p>
          <w:p w:rsidR="00707EA7" w:rsidRDefault="00707EA7" w:rsidP="00447DF1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公共艺术类</w:t>
            </w:r>
            <w:proofErr w:type="gramStart"/>
            <w:r>
              <w:rPr>
                <w:rFonts w:hint="eastAsia"/>
                <w:kern w:val="0"/>
                <w:szCs w:val="21"/>
              </w:rPr>
              <w:t>课程思政的</w:t>
            </w:r>
            <w:proofErr w:type="gramEnd"/>
            <w:r>
              <w:rPr>
                <w:rFonts w:hint="eastAsia"/>
                <w:kern w:val="0"/>
                <w:szCs w:val="21"/>
              </w:rPr>
              <w:t>设计与实践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培训专家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刘威：</w:t>
            </w:r>
            <w:r>
              <w:rPr>
                <w:rFonts w:hint="eastAsia"/>
              </w:rPr>
              <w:t>西北农林科技大学课程</w:t>
            </w:r>
            <w:proofErr w:type="gramStart"/>
            <w:r>
              <w:rPr>
                <w:rFonts w:hint="eastAsia"/>
              </w:rPr>
              <w:t>思政培训</w:t>
            </w:r>
            <w:proofErr w:type="gramEnd"/>
            <w:r>
              <w:rPr>
                <w:rFonts w:hint="eastAsia"/>
              </w:rPr>
              <w:t>师</w:t>
            </w:r>
          </w:p>
        </w:tc>
      </w:tr>
      <w:tr w:rsidR="00707EA7" w:rsidTr="00447DF1">
        <w:trPr>
          <w:trHeight w:val="519"/>
        </w:trPr>
        <w:tc>
          <w:tcPr>
            <w:tcW w:w="699" w:type="pct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ind w:firstLineChars="100" w:firstLine="21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9.27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  <w:p w:rsidR="00707EA7" w:rsidRDefault="00707EA7" w:rsidP="00447DF1">
            <w:pPr>
              <w:spacing w:line="440" w:lineRule="exact"/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晚上</w:t>
            </w:r>
          </w:p>
        </w:tc>
        <w:tc>
          <w:tcPr>
            <w:tcW w:w="699" w:type="pct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落地实施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rFonts w:ascii="Calibri" w:hAnsi="Calibri"/>
                <w:color w:val="2E74B5"/>
                <w:kern w:val="0"/>
                <w:szCs w:val="21"/>
              </w:rPr>
            </w:pPr>
            <w:r>
              <w:rPr>
                <w:color w:val="2E74B5"/>
                <w:kern w:val="0"/>
                <w:szCs w:val="21"/>
              </w:rPr>
              <w:t>19:30-21:00</w:t>
            </w:r>
          </w:p>
          <w:p w:rsidR="00707EA7" w:rsidRDefault="00707EA7" w:rsidP="00447DF1">
            <w:pPr>
              <w:spacing w:line="440" w:lineRule="exact"/>
              <w:jc w:val="center"/>
              <w:rPr>
                <w:color w:val="2E74B5"/>
                <w:kern w:val="0"/>
                <w:szCs w:val="21"/>
              </w:rPr>
            </w:pPr>
            <w:r>
              <w:rPr>
                <w:rFonts w:hint="eastAsia"/>
                <w:color w:val="2E74B5"/>
                <w:kern w:val="0"/>
                <w:szCs w:val="21"/>
              </w:rPr>
              <w:t>（工科）</w:t>
            </w: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报告主题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DD6EE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一切</w:t>
            </w:r>
            <w:proofErr w:type="gramStart"/>
            <w:r>
              <w:rPr>
                <w:rFonts w:hint="eastAsia"/>
                <w:b/>
                <w:bCs/>
              </w:rPr>
              <w:t>皆可盘</w:t>
            </w:r>
            <w:proofErr w:type="gramEnd"/>
            <w:r>
              <w:rPr>
                <w:rFonts w:hint="eastAsia"/>
                <w:b/>
                <w:bCs/>
              </w:rPr>
              <w:t>——工科</w:t>
            </w:r>
            <w:proofErr w:type="gramStart"/>
            <w:r>
              <w:rPr>
                <w:rFonts w:hint="eastAsia"/>
                <w:b/>
                <w:bCs/>
              </w:rPr>
              <w:t>课程思政融入</w:t>
            </w:r>
            <w:proofErr w:type="gramEnd"/>
            <w:r>
              <w:rPr>
                <w:rFonts w:hint="eastAsia"/>
                <w:b/>
                <w:bCs/>
              </w:rPr>
              <w:t>观点分享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color w:val="2E74B5"/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培训内容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r>
              <w:rPr>
                <w:rFonts w:hint="eastAsia"/>
              </w:rPr>
              <w:t>一、工科类</w:t>
            </w:r>
            <w:proofErr w:type="gramStart"/>
            <w:r>
              <w:rPr>
                <w:rFonts w:hint="eastAsia"/>
              </w:rPr>
              <w:t>课程思政的</w:t>
            </w:r>
            <w:proofErr w:type="gramEnd"/>
            <w:r>
              <w:rPr>
                <w:rFonts w:hint="eastAsia"/>
              </w:rPr>
              <w:t>重要性</w:t>
            </w:r>
          </w:p>
          <w:p w:rsidR="00707EA7" w:rsidRDefault="00707EA7" w:rsidP="00447DF1">
            <w:r>
              <w:rPr>
                <w:rFonts w:hint="eastAsia"/>
              </w:rPr>
              <w:t>二、</w:t>
            </w:r>
            <w:proofErr w:type="gramStart"/>
            <w:r>
              <w:rPr>
                <w:rFonts w:hint="eastAsia"/>
              </w:rPr>
              <w:t>课程思政切入</w:t>
            </w:r>
            <w:proofErr w:type="gramEnd"/>
            <w:r>
              <w:rPr>
                <w:rFonts w:hint="eastAsia"/>
              </w:rPr>
              <w:t>原则和要点</w:t>
            </w:r>
          </w:p>
          <w:p w:rsidR="00707EA7" w:rsidRDefault="00707EA7" w:rsidP="00447DF1">
            <w:pPr>
              <w:rPr>
                <w:kern w:val="0"/>
                <w:szCs w:val="21"/>
              </w:rPr>
            </w:pPr>
            <w:r>
              <w:rPr>
                <w:rFonts w:hint="eastAsia"/>
              </w:rPr>
              <w:t>三、工科类</w:t>
            </w:r>
            <w:proofErr w:type="gramStart"/>
            <w:r>
              <w:rPr>
                <w:rFonts w:hint="eastAsia"/>
              </w:rPr>
              <w:t>课程思政融入</w:t>
            </w:r>
            <w:proofErr w:type="gramEnd"/>
            <w:r>
              <w:rPr>
                <w:rFonts w:hint="eastAsia"/>
              </w:rPr>
              <w:t>经验分享</w:t>
            </w:r>
          </w:p>
        </w:tc>
      </w:tr>
      <w:tr w:rsidR="00707EA7" w:rsidTr="00447DF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707EA7" w:rsidRDefault="00707EA7" w:rsidP="00447DF1">
            <w:pPr>
              <w:widowControl/>
              <w:jc w:val="left"/>
              <w:rPr>
                <w:color w:val="2E74B5"/>
                <w:kern w:val="0"/>
                <w:szCs w:val="21"/>
              </w:rPr>
            </w:pPr>
          </w:p>
        </w:tc>
        <w:tc>
          <w:tcPr>
            <w:tcW w:w="64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培训专家</w:t>
            </w:r>
          </w:p>
        </w:tc>
        <w:tc>
          <w:tcPr>
            <w:tcW w:w="29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/>
            <w:vAlign w:val="center"/>
            <w:hideMark/>
          </w:tcPr>
          <w:p w:rsidR="00707EA7" w:rsidRDefault="00707EA7" w:rsidP="00447DF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寇小希：</w:t>
            </w:r>
            <w:r>
              <w:rPr>
                <w:rFonts w:hint="eastAsia"/>
              </w:rPr>
              <w:t>西北农林科技大学课程</w:t>
            </w:r>
            <w:proofErr w:type="gramStart"/>
            <w:r>
              <w:rPr>
                <w:rFonts w:hint="eastAsia"/>
              </w:rPr>
              <w:t>思政培训</w:t>
            </w:r>
            <w:proofErr w:type="gramEnd"/>
            <w:r>
              <w:rPr>
                <w:rFonts w:hint="eastAsia"/>
              </w:rPr>
              <w:t>师</w:t>
            </w:r>
          </w:p>
        </w:tc>
      </w:tr>
    </w:tbl>
    <w:p w:rsidR="00707EA7" w:rsidRPr="007F0756" w:rsidRDefault="00707EA7" w:rsidP="00707EA7">
      <w:pPr>
        <w:spacing w:line="520" w:lineRule="exact"/>
        <w:jc w:val="left"/>
        <w:rPr>
          <w:rFonts w:ascii="方正小标宋简体" w:eastAsia="方正小标宋简体" w:hAnsi="宋体"/>
          <w:sz w:val="36"/>
          <w:szCs w:val="36"/>
        </w:rPr>
      </w:pPr>
    </w:p>
    <w:p w:rsidR="00707EA7" w:rsidRDefault="00707EA7" w:rsidP="00707EA7">
      <w:pPr>
        <w:spacing w:line="520" w:lineRule="exact"/>
        <w:jc w:val="left"/>
        <w:rPr>
          <w:rFonts w:ascii="方正小标宋简体" w:eastAsia="方正小标宋简体" w:hAnsi="宋体"/>
          <w:sz w:val="36"/>
          <w:szCs w:val="36"/>
        </w:rPr>
      </w:pPr>
    </w:p>
    <w:p w:rsidR="00707EA7" w:rsidRDefault="00707EA7" w:rsidP="00707EA7">
      <w:pPr>
        <w:spacing w:line="520" w:lineRule="exact"/>
        <w:jc w:val="left"/>
        <w:rPr>
          <w:rFonts w:ascii="方正小标宋简体" w:eastAsia="方正小标宋简体" w:hAnsi="宋体"/>
          <w:sz w:val="36"/>
          <w:szCs w:val="36"/>
        </w:rPr>
      </w:pPr>
    </w:p>
    <w:p w:rsidR="00707EA7" w:rsidRPr="00232F56" w:rsidRDefault="00707EA7" w:rsidP="00707EA7">
      <w:pPr>
        <w:spacing w:line="520" w:lineRule="exact"/>
        <w:jc w:val="left"/>
        <w:rPr>
          <w:rFonts w:ascii="方正小标宋简体" w:eastAsia="方正小标宋简体" w:hAnsi="宋体"/>
          <w:sz w:val="36"/>
          <w:szCs w:val="36"/>
        </w:rPr>
      </w:pPr>
    </w:p>
    <w:p w:rsidR="00414067" w:rsidRPr="00707EA7" w:rsidRDefault="00414067"/>
    <w:sectPr w:rsidR="00414067" w:rsidRPr="00707EA7" w:rsidSect="00814E5C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A7"/>
    <w:rsid w:val="00414067"/>
    <w:rsid w:val="0070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郭铁</dc:creator>
  <cp:lastModifiedBy>郭铁</cp:lastModifiedBy>
  <cp:revision>1</cp:revision>
  <dcterms:created xsi:type="dcterms:W3CDTF">2020-09-07T08:43:00Z</dcterms:created>
  <dcterms:modified xsi:type="dcterms:W3CDTF">2020-09-07T08:44:00Z</dcterms:modified>
</cp:coreProperties>
</file>