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D3367">
      <w:pPr>
        <w:spacing w:line="6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中国劳动关系学院</w:t>
      </w:r>
    </w:p>
    <w:p w14:paraId="1168E9D2">
      <w:pPr>
        <w:spacing w:line="6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年成人高等教育招生章程</w:t>
      </w:r>
    </w:p>
    <w:p w14:paraId="27CECC0F">
      <w:pPr>
        <w:rPr>
          <w:sz w:val="28"/>
          <w:szCs w:val="28"/>
        </w:rPr>
      </w:pPr>
      <w:bookmarkStart w:id="0" w:name="_GoBack"/>
      <w:bookmarkEnd w:id="0"/>
    </w:p>
    <w:p w14:paraId="437716B8">
      <w:pPr>
        <w:rPr>
          <w:rFonts w:ascii="仿宋" w:hAnsi="仿宋" w:eastAsia="仿宋"/>
          <w:b/>
          <w:bCs/>
          <w:sz w:val="28"/>
          <w:szCs w:val="28"/>
        </w:rPr>
      </w:pPr>
      <w:r>
        <w:rPr>
          <w:rFonts w:hint="eastAsia" w:ascii="仿宋" w:hAnsi="仿宋" w:eastAsia="仿宋"/>
          <w:b/>
          <w:bCs/>
          <w:sz w:val="28"/>
          <w:szCs w:val="28"/>
        </w:rPr>
        <w:t>第一章　总则</w:t>
      </w:r>
    </w:p>
    <w:p w14:paraId="4AAF5E52">
      <w:pPr>
        <w:rPr>
          <w:rFonts w:ascii="仿宋" w:hAnsi="仿宋" w:eastAsia="仿宋"/>
          <w:sz w:val="28"/>
          <w:szCs w:val="28"/>
        </w:rPr>
      </w:pPr>
      <w:r>
        <w:rPr>
          <w:rFonts w:hint="eastAsia" w:ascii="仿宋" w:hAnsi="仿宋" w:eastAsia="仿宋"/>
          <w:sz w:val="28"/>
          <w:szCs w:val="28"/>
        </w:rPr>
        <w:t>　　第一条　为保证中国劳动关系学院成人高等教育招生工作的顺利进行，规范招生行为，维护考生合法权益，依据《中华人民共和国教育法》、《中华人民共和国高等教育法》和教育部、北京教育考试院的相关规定，结合学校实际，特制定本章程。</w:t>
      </w:r>
    </w:p>
    <w:p w14:paraId="44C24296">
      <w:pPr>
        <w:rPr>
          <w:rFonts w:ascii="仿宋" w:hAnsi="仿宋" w:eastAsia="仿宋"/>
          <w:sz w:val="28"/>
          <w:szCs w:val="28"/>
        </w:rPr>
      </w:pPr>
      <w:r>
        <w:rPr>
          <w:rFonts w:hint="eastAsia" w:ascii="仿宋" w:hAnsi="仿宋" w:eastAsia="仿宋"/>
          <w:sz w:val="28"/>
          <w:szCs w:val="28"/>
        </w:rPr>
        <w:t>　　第二条　中国劳动关系学院是经国家教育部正式批准，隶属于中华全国总工会的一所公办综合性普通本科院校，位于北京市海淀区增光路45号。教育部院校代码：12453。</w:t>
      </w:r>
    </w:p>
    <w:p w14:paraId="6B814350">
      <w:pPr>
        <w:rPr>
          <w:rFonts w:ascii="仿宋" w:hAnsi="仿宋" w:eastAsia="仿宋"/>
          <w:sz w:val="28"/>
          <w:szCs w:val="28"/>
        </w:rPr>
      </w:pPr>
      <w:r>
        <w:rPr>
          <w:rFonts w:hint="eastAsia" w:ascii="仿宋" w:hAnsi="仿宋" w:eastAsia="仿宋"/>
          <w:sz w:val="28"/>
          <w:szCs w:val="28"/>
        </w:rPr>
        <w:t>　　第三条　中国劳动关系学院成人高等教育202</w:t>
      </w:r>
      <w:r>
        <w:rPr>
          <w:rFonts w:hint="eastAsia" w:ascii="仿宋" w:hAnsi="仿宋" w:eastAsia="仿宋"/>
          <w:sz w:val="28"/>
          <w:szCs w:val="28"/>
          <w:lang w:val="en-US" w:eastAsia="zh-CN"/>
        </w:rPr>
        <w:t>5</w:t>
      </w:r>
      <w:r>
        <w:rPr>
          <w:rFonts w:hint="eastAsia" w:ascii="仿宋" w:hAnsi="仿宋" w:eastAsia="仿宋"/>
          <w:sz w:val="28"/>
          <w:szCs w:val="28"/>
        </w:rPr>
        <w:t>年只招收劳模本科班，学习形式均为</w:t>
      </w:r>
      <w:r>
        <w:rPr>
          <w:rFonts w:hint="eastAsia" w:ascii="仿宋" w:hAnsi="仿宋" w:eastAsia="仿宋"/>
          <w:sz w:val="28"/>
          <w:szCs w:val="28"/>
          <w:lang w:eastAsia="zh-CN"/>
        </w:rPr>
        <w:t>非脱产</w:t>
      </w:r>
      <w:r>
        <w:rPr>
          <w:rFonts w:hint="eastAsia" w:ascii="仿宋" w:hAnsi="仿宋" w:eastAsia="仿宋"/>
          <w:sz w:val="28"/>
          <w:szCs w:val="28"/>
        </w:rPr>
        <w:t>，层次分别是高中起点本科，专科起点本科。</w:t>
      </w:r>
    </w:p>
    <w:p w14:paraId="5900578F">
      <w:pPr>
        <w:rPr>
          <w:rFonts w:ascii="仿宋" w:hAnsi="仿宋" w:eastAsia="仿宋"/>
          <w:sz w:val="28"/>
          <w:szCs w:val="28"/>
        </w:rPr>
      </w:pPr>
      <w:r>
        <w:rPr>
          <w:rFonts w:hint="eastAsia" w:ascii="仿宋" w:hAnsi="仿宋" w:eastAsia="仿宋"/>
          <w:sz w:val="28"/>
          <w:szCs w:val="28"/>
        </w:rPr>
        <w:t>　　第四条　中国劳动关系学院成人高等教育招生工作接受省级成人高校招生办公室、学校纪检监察部门和社会各界的监督。学校监督电话：88562520。</w:t>
      </w:r>
    </w:p>
    <w:p w14:paraId="7D2C00C2">
      <w:pPr>
        <w:rPr>
          <w:rFonts w:ascii="仿宋" w:hAnsi="仿宋" w:eastAsia="仿宋"/>
          <w:b/>
          <w:bCs/>
          <w:sz w:val="28"/>
          <w:szCs w:val="28"/>
        </w:rPr>
      </w:pPr>
      <w:r>
        <w:rPr>
          <w:rFonts w:hint="eastAsia" w:ascii="仿宋" w:hAnsi="仿宋" w:eastAsia="仿宋"/>
          <w:b/>
          <w:bCs/>
          <w:sz w:val="28"/>
          <w:szCs w:val="28"/>
        </w:rPr>
        <w:t>第二章　组织机构</w:t>
      </w:r>
    </w:p>
    <w:p w14:paraId="1C25FD54">
      <w:pPr>
        <w:rPr>
          <w:rFonts w:ascii="仿宋" w:hAnsi="仿宋" w:eastAsia="仿宋"/>
          <w:sz w:val="28"/>
          <w:szCs w:val="28"/>
        </w:rPr>
      </w:pPr>
      <w:r>
        <w:rPr>
          <w:rFonts w:hint="eastAsia" w:ascii="仿宋" w:hAnsi="仿宋" w:eastAsia="仿宋"/>
          <w:sz w:val="28"/>
          <w:szCs w:val="28"/>
        </w:rPr>
        <w:t>　　第五条　学校设立由校领导、纪检监察部门、劳模学院等有关部门组成的成人高等教育招生工作领导小组，负责制定本校成人招生政策，讨论决定成人招生重大事宜。</w:t>
      </w:r>
    </w:p>
    <w:p w14:paraId="787433E3">
      <w:pPr>
        <w:rPr>
          <w:rFonts w:ascii="仿宋" w:hAnsi="仿宋" w:eastAsia="仿宋"/>
          <w:sz w:val="28"/>
          <w:szCs w:val="28"/>
        </w:rPr>
      </w:pPr>
      <w:r>
        <w:rPr>
          <w:rFonts w:hint="eastAsia" w:ascii="仿宋" w:hAnsi="仿宋" w:eastAsia="仿宋"/>
          <w:sz w:val="28"/>
          <w:szCs w:val="28"/>
        </w:rPr>
        <w:t>　　第六条　学校成人高等教育招生办公室设在劳模学院，是学校成人高等教育招生工作的常设机构，承担成人高等教育招生的具体工作。学校在各省和自治区的函授站协助学校在函授站属地开展招生宣传。</w:t>
      </w:r>
    </w:p>
    <w:p w14:paraId="1CF78A65">
      <w:pPr>
        <w:rPr>
          <w:rFonts w:ascii="仿宋" w:hAnsi="仿宋" w:eastAsia="仿宋"/>
          <w:b/>
          <w:bCs/>
          <w:sz w:val="28"/>
          <w:szCs w:val="28"/>
        </w:rPr>
      </w:pPr>
      <w:r>
        <w:rPr>
          <w:rFonts w:hint="eastAsia" w:ascii="仿宋" w:hAnsi="仿宋" w:eastAsia="仿宋"/>
          <w:b/>
          <w:bCs/>
          <w:sz w:val="28"/>
          <w:szCs w:val="28"/>
        </w:rPr>
        <w:t>第三章　招生考试</w:t>
      </w:r>
    </w:p>
    <w:p w14:paraId="5F851324">
      <w:pPr>
        <w:ind w:firstLine="420"/>
        <w:rPr>
          <w:rFonts w:ascii="仿宋" w:hAnsi="仿宋" w:eastAsia="仿宋"/>
          <w:sz w:val="28"/>
          <w:szCs w:val="28"/>
        </w:rPr>
      </w:pPr>
      <w:r>
        <w:rPr>
          <w:rFonts w:hint="eastAsia" w:ascii="仿宋" w:hAnsi="仿宋" w:eastAsia="仿宋"/>
          <w:sz w:val="28"/>
          <w:szCs w:val="28"/>
        </w:rPr>
        <w:t>第七条　考生需具备以下条件：遵守中华人民共和国宪法和法律，国家承认学历的各类高、中等学校在校生以外的在职、从业人员和社会其他人员；报考高起本或高起专的考生，应具有高中毕业文化程度；报考专升本的考生必须是已取得经教育部审定核准的国民教育系列高等学校、高等教育自学考试机构颁发的专科或以上毕业证书的人员。</w:t>
      </w:r>
    </w:p>
    <w:p w14:paraId="1F031D36">
      <w:pPr>
        <w:ind w:firstLine="560" w:firstLineChars="200"/>
        <w:rPr>
          <w:rFonts w:ascii="仿宋" w:hAnsi="仿宋" w:eastAsia="仿宋"/>
          <w:sz w:val="28"/>
          <w:szCs w:val="28"/>
        </w:rPr>
      </w:pPr>
      <w:r>
        <w:rPr>
          <w:rFonts w:hint="eastAsia" w:ascii="仿宋" w:hAnsi="仿宋" w:eastAsia="仿宋"/>
          <w:sz w:val="28"/>
          <w:szCs w:val="28"/>
        </w:rPr>
        <w:t xml:space="preserve">第八条 </w:t>
      </w:r>
      <w:r>
        <w:rPr>
          <w:rFonts w:ascii="仿宋" w:hAnsi="仿宋" w:eastAsia="仿宋"/>
          <w:sz w:val="28"/>
          <w:szCs w:val="28"/>
        </w:rPr>
        <w:t xml:space="preserve"> </w:t>
      </w:r>
      <w:r>
        <w:rPr>
          <w:rFonts w:hint="eastAsia" w:ascii="仿宋" w:hAnsi="仿宋" w:eastAsia="仿宋"/>
          <w:sz w:val="28"/>
          <w:szCs w:val="28"/>
        </w:rPr>
        <w:t>考生需具备《中华全国总工会办公厅关于做好202</w:t>
      </w:r>
      <w:r>
        <w:rPr>
          <w:rFonts w:hint="eastAsia" w:ascii="仿宋" w:hAnsi="仿宋" w:eastAsia="仿宋"/>
          <w:sz w:val="28"/>
          <w:szCs w:val="28"/>
          <w:lang w:val="en-US" w:eastAsia="zh-CN"/>
        </w:rPr>
        <w:t>5</w:t>
      </w:r>
      <w:r>
        <w:rPr>
          <w:rFonts w:hint="eastAsia" w:ascii="仿宋" w:hAnsi="仿宋" w:eastAsia="仿宋"/>
          <w:sz w:val="28"/>
          <w:szCs w:val="28"/>
        </w:rPr>
        <w:t>年度劳动模范本科招生工作的通知》中要求的其他条件，考生可登陆学院网站查询。</w:t>
      </w:r>
    </w:p>
    <w:p w14:paraId="0F3C2CBD">
      <w:pPr>
        <w:rPr>
          <w:rFonts w:ascii="仿宋" w:hAnsi="仿宋" w:eastAsia="仿宋"/>
          <w:sz w:val="28"/>
          <w:szCs w:val="28"/>
        </w:rPr>
      </w:pPr>
      <w:r>
        <w:rPr>
          <w:rFonts w:hint="eastAsia" w:ascii="仿宋" w:hAnsi="仿宋" w:eastAsia="仿宋"/>
          <w:sz w:val="28"/>
          <w:szCs w:val="28"/>
        </w:rPr>
        <w:t>　　第九条　考生应自觉遵守各项招生考试纪律，诚信应考。对违反考试纪律者，将按照《国家教育考试违规处理办法》（教育部令第33号）《刑法修正案（九）》的相关条款处理。</w:t>
      </w:r>
    </w:p>
    <w:p w14:paraId="128D0E47">
      <w:pPr>
        <w:rPr>
          <w:rFonts w:ascii="仿宋" w:hAnsi="仿宋" w:eastAsia="仿宋"/>
          <w:b/>
          <w:bCs/>
          <w:sz w:val="28"/>
          <w:szCs w:val="28"/>
        </w:rPr>
      </w:pPr>
      <w:r>
        <w:rPr>
          <w:rFonts w:hint="eastAsia" w:ascii="仿宋" w:hAnsi="仿宋" w:eastAsia="仿宋"/>
          <w:b/>
          <w:bCs/>
          <w:sz w:val="28"/>
          <w:szCs w:val="28"/>
        </w:rPr>
        <w:t>第四章　招生计划</w:t>
      </w:r>
    </w:p>
    <w:p w14:paraId="48697570">
      <w:pPr>
        <w:ind w:firstLine="570"/>
        <w:rPr>
          <w:rFonts w:ascii="仿宋" w:hAnsi="仿宋" w:eastAsia="仿宋"/>
          <w:sz w:val="28"/>
          <w:szCs w:val="28"/>
        </w:rPr>
      </w:pPr>
      <w:r>
        <w:rPr>
          <w:rFonts w:hint="eastAsia" w:ascii="仿宋" w:hAnsi="仿宋" w:eastAsia="仿宋"/>
          <w:sz w:val="28"/>
          <w:szCs w:val="28"/>
        </w:rPr>
        <w:t>第十条　以教育部下达的招生计划为准。招生专业、招生范围、学习形式、学习期限、办学地点《中华全国总工会办公厅关于做好202</w:t>
      </w:r>
      <w:r>
        <w:rPr>
          <w:rFonts w:hint="eastAsia" w:ascii="仿宋" w:hAnsi="仿宋" w:eastAsia="仿宋"/>
          <w:sz w:val="28"/>
          <w:szCs w:val="28"/>
          <w:lang w:val="en-US" w:eastAsia="zh-CN"/>
        </w:rPr>
        <w:t>5</w:t>
      </w:r>
      <w:r>
        <w:rPr>
          <w:rFonts w:hint="eastAsia" w:ascii="仿宋" w:hAnsi="仿宋" w:eastAsia="仿宋"/>
          <w:sz w:val="28"/>
          <w:szCs w:val="28"/>
        </w:rPr>
        <w:t>年度劳动模范本科招生工作的通知》中明确，也可登陆学院网站查询。</w:t>
      </w:r>
    </w:p>
    <w:p w14:paraId="275522EA">
      <w:pPr>
        <w:ind w:firstLine="57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年，我校招收劳模本科班共设以下专业：人力资源管理专业（高起本）、社会工作专业（专升本）、人力资源管理专业（专升本）、工商管理专业（专升本）。</w:t>
      </w:r>
    </w:p>
    <w:p w14:paraId="10CB13A5">
      <w:pPr>
        <w:rPr>
          <w:rFonts w:ascii="仿宋" w:hAnsi="仿宋" w:eastAsia="仿宋"/>
          <w:b/>
          <w:bCs/>
          <w:sz w:val="28"/>
          <w:szCs w:val="28"/>
        </w:rPr>
      </w:pPr>
      <w:r>
        <w:rPr>
          <w:rFonts w:hint="eastAsia" w:ascii="仿宋" w:hAnsi="仿宋" w:eastAsia="仿宋"/>
          <w:b/>
          <w:bCs/>
          <w:sz w:val="28"/>
          <w:szCs w:val="28"/>
        </w:rPr>
        <w:t>第五章　录取原则</w:t>
      </w:r>
    </w:p>
    <w:p w14:paraId="59BD5F21">
      <w:pPr>
        <w:rPr>
          <w:rFonts w:ascii="仿宋" w:hAnsi="仿宋" w:eastAsia="仿宋"/>
          <w:sz w:val="28"/>
          <w:szCs w:val="28"/>
        </w:rPr>
      </w:pPr>
      <w:r>
        <w:rPr>
          <w:rFonts w:hint="eastAsia" w:ascii="仿宋" w:hAnsi="仿宋" w:eastAsia="仿宋"/>
          <w:sz w:val="28"/>
          <w:szCs w:val="28"/>
        </w:rPr>
        <w:t>　　第十一条　录取工作实行“学校负责、招办监督”的录取体制，以“公平、公正、公开”为原则，依照省级教育主管部门所确定的最低录取控制线，按照考生第一志愿总成绩从高分到低分择优录取学生。在第一志愿生源不足的情况下接受调剂录取的考生。</w:t>
      </w:r>
    </w:p>
    <w:p w14:paraId="50F76C0C">
      <w:pPr>
        <w:rPr>
          <w:rFonts w:ascii="仿宋" w:hAnsi="仿宋" w:eastAsia="仿宋"/>
          <w:sz w:val="28"/>
          <w:szCs w:val="28"/>
        </w:rPr>
      </w:pPr>
      <w:r>
        <w:rPr>
          <w:rFonts w:hint="eastAsia" w:ascii="仿宋" w:hAnsi="仿宋" w:eastAsia="仿宋"/>
          <w:sz w:val="28"/>
          <w:szCs w:val="28"/>
        </w:rPr>
        <w:t>　　第十二条　符合国家规定的照顾录取条件的考生，其增加投档的分数计入总成绩。</w:t>
      </w:r>
    </w:p>
    <w:p w14:paraId="70A546AF">
      <w:pPr>
        <w:rPr>
          <w:rFonts w:ascii="仿宋" w:hAnsi="仿宋" w:eastAsia="仿宋"/>
          <w:sz w:val="28"/>
          <w:szCs w:val="28"/>
        </w:rPr>
      </w:pPr>
      <w:r>
        <w:rPr>
          <w:rFonts w:hint="eastAsia" w:ascii="仿宋" w:hAnsi="仿宋" w:eastAsia="仿宋"/>
          <w:sz w:val="28"/>
          <w:szCs w:val="28"/>
        </w:rPr>
        <w:t>　　第十三条　本校不足开班人数（20人）的专业将予以取消，报考人员经本人同意后录取至同层次其他专业。录取结束后，由学校劳模学院统一快递录取通知书到考生本人。</w:t>
      </w:r>
    </w:p>
    <w:p w14:paraId="0F9594D3">
      <w:pPr>
        <w:rPr>
          <w:rFonts w:ascii="仿宋" w:hAnsi="仿宋" w:eastAsia="仿宋"/>
          <w:b/>
          <w:bCs/>
          <w:sz w:val="28"/>
          <w:szCs w:val="28"/>
        </w:rPr>
      </w:pPr>
      <w:r>
        <w:rPr>
          <w:rFonts w:hint="eastAsia" w:ascii="仿宋" w:hAnsi="仿宋" w:eastAsia="仿宋"/>
          <w:b/>
          <w:bCs/>
          <w:sz w:val="28"/>
          <w:szCs w:val="28"/>
        </w:rPr>
        <w:t>第六章　收费标准</w:t>
      </w:r>
    </w:p>
    <w:p w14:paraId="787B0FD5">
      <w:pPr>
        <w:rPr>
          <w:rFonts w:ascii="仿宋" w:hAnsi="仿宋" w:eastAsia="仿宋"/>
          <w:sz w:val="28"/>
          <w:szCs w:val="28"/>
        </w:rPr>
      </w:pPr>
      <w:r>
        <w:rPr>
          <w:rFonts w:hint="eastAsia" w:ascii="仿宋" w:hAnsi="仿宋" w:eastAsia="仿宋"/>
          <w:sz w:val="28"/>
          <w:szCs w:val="28"/>
        </w:rPr>
        <w:t>　　第十四条　学费及补助标准按照中华全国总工会、北京市有关部门当年审批的标准执行。</w:t>
      </w:r>
    </w:p>
    <w:p w14:paraId="241B4C87">
      <w:pPr>
        <w:rPr>
          <w:rFonts w:ascii="仿宋" w:hAnsi="仿宋" w:eastAsia="仿宋"/>
          <w:b/>
          <w:bCs/>
          <w:sz w:val="28"/>
          <w:szCs w:val="28"/>
        </w:rPr>
      </w:pPr>
      <w:r>
        <w:rPr>
          <w:rFonts w:hint="eastAsia" w:ascii="仿宋" w:hAnsi="仿宋" w:eastAsia="仿宋"/>
          <w:b/>
          <w:bCs/>
          <w:sz w:val="28"/>
          <w:szCs w:val="28"/>
        </w:rPr>
        <w:t>第七章　附则</w:t>
      </w:r>
    </w:p>
    <w:p w14:paraId="46538B1E">
      <w:pPr>
        <w:rPr>
          <w:rFonts w:ascii="仿宋" w:hAnsi="仿宋" w:eastAsia="仿宋"/>
          <w:sz w:val="28"/>
          <w:szCs w:val="28"/>
        </w:rPr>
      </w:pPr>
      <w:r>
        <w:rPr>
          <w:rFonts w:hint="eastAsia" w:ascii="仿宋" w:hAnsi="仿宋" w:eastAsia="仿宋"/>
          <w:sz w:val="28"/>
          <w:szCs w:val="28"/>
        </w:rPr>
        <w:t>　　第十五条　新生入学后中国劳动关系学院将对已报到新生进行全面复查，对其中不符合条件或弄虚作假、违纪舞弊者，将取消其入学资格。对于专升本新生，经教育主管部门审核，认为其专科文凭不符合规定者，学院将予以清退。</w:t>
      </w:r>
    </w:p>
    <w:p w14:paraId="0E0CE0F5">
      <w:pPr>
        <w:rPr>
          <w:rFonts w:ascii="仿宋" w:hAnsi="仿宋" w:eastAsia="仿宋"/>
          <w:sz w:val="28"/>
          <w:szCs w:val="28"/>
        </w:rPr>
      </w:pPr>
      <w:r>
        <w:rPr>
          <w:rFonts w:hint="eastAsia" w:ascii="仿宋" w:hAnsi="仿宋" w:eastAsia="仿宋"/>
          <w:sz w:val="28"/>
          <w:szCs w:val="28"/>
        </w:rPr>
        <w:t>　　第十六条　学生在校学习期满，考试成绩合格，由中国劳动关系学院颁发国家教育部统一备案并电子注册的成人高等教育本、专科毕业证书，其中本科毕业生符合条件者可申请学士学位。</w:t>
      </w:r>
    </w:p>
    <w:p w14:paraId="1F1ECF6D">
      <w:pPr>
        <w:ind w:firstLine="420"/>
        <w:rPr>
          <w:rFonts w:ascii="仿宋" w:hAnsi="仿宋" w:eastAsia="仿宋"/>
          <w:sz w:val="28"/>
          <w:szCs w:val="28"/>
        </w:rPr>
      </w:pPr>
      <w:r>
        <w:rPr>
          <w:rFonts w:hint="eastAsia" w:ascii="仿宋" w:hAnsi="仿宋" w:eastAsia="仿宋"/>
          <w:sz w:val="28"/>
          <w:szCs w:val="28"/>
        </w:rPr>
        <w:t>第十七条　招生通讯地址：北京市海淀区增光路45号中国劳动关系学院劳模学院招生办公室。邮政编码：100048</w:t>
      </w:r>
    </w:p>
    <w:p w14:paraId="7C0859D1">
      <w:pPr>
        <w:ind w:left="420" w:leftChars="200"/>
        <w:rPr>
          <w:rFonts w:hint="default" w:ascii="仿宋" w:hAnsi="仿宋" w:eastAsia="仿宋"/>
          <w:sz w:val="28"/>
          <w:szCs w:val="28"/>
          <w:lang w:val="en-US" w:eastAsia="zh-CN"/>
        </w:rPr>
      </w:pPr>
      <w:r>
        <w:rPr>
          <w:rFonts w:hint="eastAsia" w:ascii="仿宋" w:hAnsi="仿宋" w:eastAsia="仿宋"/>
          <w:sz w:val="28"/>
          <w:szCs w:val="28"/>
        </w:rPr>
        <w:t>咨询电话（传真）：010-88562332、8856</w:t>
      </w:r>
      <w:r>
        <w:rPr>
          <w:rFonts w:hint="eastAsia" w:ascii="仿宋" w:hAnsi="仿宋" w:eastAsia="仿宋"/>
          <w:sz w:val="28"/>
          <w:szCs w:val="28"/>
          <w:lang w:val="en-US" w:eastAsia="zh-CN"/>
        </w:rPr>
        <w:t>2361</w:t>
      </w:r>
    </w:p>
    <w:p w14:paraId="560E90BD">
      <w:pPr>
        <w:ind w:left="420" w:leftChars="200"/>
        <w:rPr>
          <w:rFonts w:ascii="仿宋" w:hAnsi="仿宋" w:eastAsia="仿宋"/>
          <w:sz w:val="28"/>
          <w:szCs w:val="28"/>
        </w:rPr>
      </w:pPr>
      <w:r>
        <w:rPr>
          <w:rFonts w:hint="eastAsia" w:ascii="仿宋" w:hAnsi="仿宋" w:eastAsia="仿宋"/>
          <w:sz w:val="28"/>
          <w:szCs w:val="28"/>
        </w:rPr>
        <w:t>监督电话：010-88562520</w:t>
      </w:r>
    </w:p>
    <w:p w14:paraId="46450382">
      <w:pPr>
        <w:ind w:left="420" w:leftChars="200"/>
        <w:rPr>
          <w:rFonts w:ascii="仿宋" w:hAnsi="仿宋" w:eastAsia="仿宋"/>
          <w:sz w:val="28"/>
          <w:szCs w:val="28"/>
        </w:rPr>
      </w:pPr>
      <w:r>
        <w:rPr>
          <w:rFonts w:hint="eastAsia" w:ascii="仿宋" w:hAnsi="仿宋" w:eastAsia="仿宋"/>
          <w:sz w:val="28"/>
          <w:szCs w:val="28"/>
        </w:rPr>
        <w:t>学院网址：</w:t>
      </w:r>
      <w:r>
        <w:rPr>
          <w:rFonts w:ascii="仿宋" w:hAnsi="仿宋" w:eastAsia="仿宋"/>
          <w:sz w:val="28"/>
          <w:szCs w:val="28"/>
        </w:rPr>
        <w:fldChar w:fldCharType="begin"/>
      </w:r>
      <w:r>
        <w:rPr>
          <w:rFonts w:ascii="仿宋" w:hAnsi="仿宋" w:eastAsia="仿宋"/>
          <w:sz w:val="28"/>
          <w:szCs w:val="28"/>
        </w:rPr>
        <w:instrText xml:space="preserve"> HYPERLINK "</w:instrText>
      </w:r>
      <w:r>
        <w:rPr>
          <w:rFonts w:hint="eastAsia" w:ascii="仿宋" w:hAnsi="仿宋" w:eastAsia="仿宋"/>
          <w:sz w:val="28"/>
          <w:szCs w:val="28"/>
        </w:rPr>
        <w:instrText xml:space="preserve">http://news.culr.edu.cn/pxzx/</w:instrText>
      </w:r>
    </w:p>
    <w:p w14:paraId="60A47ECC">
      <w:pPr>
        <w:ind w:left="420" w:leftChars="200"/>
        <w:rPr>
          <w:rStyle w:val="7"/>
          <w:rFonts w:ascii="仿宋" w:hAnsi="仿宋" w:eastAsia="仿宋"/>
          <w:sz w:val="28"/>
          <w:szCs w:val="28"/>
        </w:rPr>
      </w:pPr>
      <w:r>
        <w:rPr>
          <w:rFonts w:hint="eastAsia" w:ascii="仿宋" w:hAnsi="仿宋" w:eastAsia="仿宋"/>
          <w:sz w:val="28"/>
          <w:szCs w:val="28"/>
        </w:rPr>
        <w:instrText xml:space="preserve">E-mail：cjy@culr.edu.cn</w:instrText>
      </w:r>
      <w:r>
        <w:rPr>
          <w:rFonts w:ascii="仿宋" w:hAnsi="仿宋" w:eastAsia="仿宋"/>
          <w:sz w:val="28"/>
          <w:szCs w:val="28"/>
        </w:rPr>
        <w:instrText xml:space="preserve">" </w:instrText>
      </w:r>
      <w:r>
        <w:rPr>
          <w:rFonts w:ascii="仿宋" w:hAnsi="仿宋" w:eastAsia="仿宋"/>
          <w:sz w:val="28"/>
          <w:szCs w:val="28"/>
        </w:rPr>
        <w:fldChar w:fldCharType="separate"/>
      </w:r>
      <w:r>
        <w:rPr>
          <w:rStyle w:val="7"/>
          <w:rFonts w:hint="eastAsia" w:ascii="仿宋" w:hAnsi="仿宋" w:eastAsia="仿宋"/>
          <w:sz w:val="28"/>
          <w:szCs w:val="28"/>
        </w:rPr>
        <w:t>http://news.culr.edu.cn/pxzx/</w:t>
      </w:r>
    </w:p>
    <w:p w14:paraId="36498057">
      <w:pPr>
        <w:ind w:left="420" w:leftChars="200"/>
        <w:rPr>
          <w:rFonts w:ascii="仿宋" w:hAnsi="仿宋" w:eastAsia="仿宋"/>
          <w:sz w:val="28"/>
          <w:szCs w:val="28"/>
        </w:rPr>
      </w:pPr>
      <w:r>
        <w:rPr>
          <w:rStyle w:val="7"/>
          <w:rFonts w:hint="eastAsia" w:ascii="仿宋" w:hAnsi="仿宋" w:eastAsia="仿宋"/>
          <w:sz w:val="28"/>
          <w:szCs w:val="28"/>
        </w:rPr>
        <w:t>E-mail：cjy@culr.edu.cn</w:t>
      </w:r>
      <w:r>
        <w:rPr>
          <w:rFonts w:ascii="仿宋" w:hAnsi="仿宋" w:eastAsia="仿宋"/>
          <w:sz w:val="28"/>
          <w:szCs w:val="28"/>
        </w:rPr>
        <w:fldChar w:fldCharType="end"/>
      </w:r>
    </w:p>
    <w:p w14:paraId="3CCD6698">
      <w:pPr>
        <w:ind w:left="420" w:leftChars="200"/>
        <w:rPr>
          <w:rFonts w:ascii="仿宋" w:hAnsi="仿宋" w:eastAsia="仿宋"/>
          <w:sz w:val="28"/>
          <w:szCs w:val="28"/>
        </w:rPr>
      </w:pPr>
      <w:r>
        <w:rPr>
          <w:rFonts w:hint="eastAsia" w:ascii="仿宋" w:hAnsi="仿宋" w:eastAsia="仿宋"/>
          <w:sz w:val="28"/>
          <w:szCs w:val="28"/>
        </w:rPr>
        <w:t>微信公众号：</w:t>
      </w:r>
      <w:r>
        <w:rPr>
          <w:rFonts w:ascii="仿宋" w:hAnsi="仿宋" w:eastAsia="仿宋"/>
          <w:sz w:val="28"/>
          <w:szCs w:val="28"/>
        </w:rPr>
        <w:t>ciircjy</w:t>
      </w:r>
    </w:p>
    <w:p w14:paraId="2EE5A41F">
      <w:pPr>
        <w:rPr>
          <w:rFonts w:ascii="仿宋" w:hAnsi="仿宋" w:eastAsia="仿宋"/>
          <w:sz w:val="28"/>
          <w:szCs w:val="28"/>
        </w:rPr>
      </w:pPr>
      <w:r>
        <w:rPr>
          <w:rFonts w:hint="eastAsia" w:ascii="仿宋" w:hAnsi="仿宋" w:eastAsia="仿宋"/>
          <w:sz w:val="28"/>
          <w:szCs w:val="28"/>
        </w:rPr>
        <w:t>　　第十八条　本章程由中国劳动关系学院劳模学院招生办公室负责解释。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7352159-939F-48EB-B8A8-5AEB31255224}"/>
  </w:font>
  <w:font w:name="方正小标宋简体">
    <w:panose1 w:val="02010600010101010101"/>
    <w:charset w:val="86"/>
    <w:family w:val="script"/>
    <w:pitch w:val="default"/>
    <w:sig w:usb0="00000001" w:usb1="080E0000" w:usb2="00000000" w:usb3="00000000" w:csb0="00040000" w:csb1="00000000"/>
    <w:embedRegular r:id="rId2" w:fontKey="{FDEB3155-B228-4BA2-A868-0C85F9891468}"/>
  </w:font>
  <w:font w:name="华文中宋">
    <w:panose1 w:val="02010600040101010101"/>
    <w:charset w:val="86"/>
    <w:family w:val="auto"/>
    <w:pitch w:val="default"/>
    <w:sig w:usb0="00000287" w:usb1="080F0000" w:usb2="00000000" w:usb3="00000000" w:csb0="0004009F" w:csb1="DFD70000"/>
    <w:embedRegular r:id="rId3" w:fontKey="{DD83C7C6-F87C-4D5A-A298-0E659CD1AB20}"/>
  </w:font>
  <w:font w:name="仿宋">
    <w:panose1 w:val="02010609060101010101"/>
    <w:charset w:val="86"/>
    <w:family w:val="modern"/>
    <w:pitch w:val="default"/>
    <w:sig w:usb0="800002BF" w:usb1="38CF7CFA" w:usb2="00000016" w:usb3="00000000" w:csb0="00040001" w:csb1="00000000"/>
    <w:embedRegular r:id="rId4" w:fontKey="{6A1C1423-217F-4506-9D3D-37798685F4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CE"/>
    <w:rsid w:val="000720F4"/>
    <w:rsid w:val="000B778D"/>
    <w:rsid w:val="000D6169"/>
    <w:rsid w:val="000D61E2"/>
    <w:rsid w:val="000E461B"/>
    <w:rsid w:val="000F7374"/>
    <w:rsid w:val="001B5537"/>
    <w:rsid w:val="001D4F13"/>
    <w:rsid w:val="002E0BB0"/>
    <w:rsid w:val="003303AB"/>
    <w:rsid w:val="00390723"/>
    <w:rsid w:val="00395E59"/>
    <w:rsid w:val="003B51A3"/>
    <w:rsid w:val="003F0D59"/>
    <w:rsid w:val="004214FB"/>
    <w:rsid w:val="004710BE"/>
    <w:rsid w:val="00540535"/>
    <w:rsid w:val="00557C1E"/>
    <w:rsid w:val="005D06F1"/>
    <w:rsid w:val="005D64B7"/>
    <w:rsid w:val="00625FCE"/>
    <w:rsid w:val="00677CB8"/>
    <w:rsid w:val="006D72AF"/>
    <w:rsid w:val="006E6160"/>
    <w:rsid w:val="00732174"/>
    <w:rsid w:val="00752A0D"/>
    <w:rsid w:val="007B024F"/>
    <w:rsid w:val="007C3382"/>
    <w:rsid w:val="008379D5"/>
    <w:rsid w:val="00843A5A"/>
    <w:rsid w:val="008546DA"/>
    <w:rsid w:val="008818F0"/>
    <w:rsid w:val="0088697E"/>
    <w:rsid w:val="008F6439"/>
    <w:rsid w:val="009021E3"/>
    <w:rsid w:val="009B641C"/>
    <w:rsid w:val="009F330D"/>
    <w:rsid w:val="00B122E7"/>
    <w:rsid w:val="00B744A1"/>
    <w:rsid w:val="00BE002D"/>
    <w:rsid w:val="00BE0BC2"/>
    <w:rsid w:val="00BE552B"/>
    <w:rsid w:val="00BF149D"/>
    <w:rsid w:val="00CC3B3B"/>
    <w:rsid w:val="00CF304F"/>
    <w:rsid w:val="00D31D95"/>
    <w:rsid w:val="00DC15DE"/>
    <w:rsid w:val="00DC36B0"/>
    <w:rsid w:val="00E954EA"/>
    <w:rsid w:val="00FB58AB"/>
    <w:rsid w:val="66C4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ksb</Company>
  <Pages>4</Pages>
  <Words>1516</Words>
  <Characters>1633</Characters>
  <Lines>12</Lines>
  <Paragraphs>3</Paragraphs>
  <TotalTime>6</TotalTime>
  <ScaleCrop>false</ScaleCrop>
  <LinksUpToDate>false</LinksUpToDate>
  <CharactersWithSpaces>1687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2024-07-01T09:33:00Z</dcterms:created>
  <dc:creator>ksb</dc:creator>
  <cp:lastModifiedBy>任超群</cp:lastModifiedBy>
  <cp:lastPrinted>2023-07-05T09:36:00Z</cp:lastPrinted>
  <dcterms:modified xsi:type="dcterms:W3CDTF">2025-06-25T06:49:39Z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eyJoZGlkIjoiZTNiOTYzMTBkY2JlYzZmMTA4ODc0OGI5NTZjMmQxMDAiLCJ1c2VySWQiOiIyNDE3MTg0NDMifQ==</vt:lpwstr>
  </property>
  <property fmtid="{D5CDD505-2E9C-101B-9397-08002B2CF9AE}" pid="3" name="KSOProductBuildVer">
    <vt:lpwstr>2052-12.1.0.21541</vt:lpwstr>
  </property>
  <property fmtid="{D5CDD505-2E9C-101B-9397-08002B2CF9AE}" pid="4" name="ICV">
    <vt:lpwstr>A5F3F227CD6A492AB05C2E89B85FC9B7_12</vt:lpwstr>
  </property>
</Properties>
</file>