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2E" w:rsidRPr="009F4932" w:rsidRDefault="007A1B2E" w:rsidP="00E67228">
      <w:pPr>
        <w:rPr>
          <w:rFonts w:asciiTheme="minorEastAsia" w:hAnsiTheme="minorEastAsia" w:cs="Times New Roman"/>
          <w:kern w:val="0"/>
          <w:szCs w:val="21"/>
        </w:rPr>
      </w:pPr>
    </w:p>
    <w:p w:rsidR="007A1B2E" w:rsidRDefault="00017F18" w:rsidP="00E67228">
      <w:pPr>
        <w:pStyle w:val="a5"/>
        <w:ind w:firstLineChars="0" w:firstLine="0"/>
        <w:jc w:val="center"/>
        <w:rPr>
          <w:rFonts w:asciiTheme="minorEastAsia" w:eastAsiaTheme="minorEastAsia" w:hAnsiTheme="minorEastAsia"/>
          <w:b/>
          <w:kern w:val="0"/>
          <w:szCs w:val="21"/>
        </w:rPr>
      </w:pPr>
      <w:r w:rsidRPr="00017F18">
        <w:rPr>
          <w:rFonts w:asciiTheme="minorEastAsia" w:eastAsiaTheme="minorEastAsia" w:hAnsiTheme="minorEastAsia" w:hint="eastAsia"/>
          <w:b/>
          <w:kern w:val="0"/>
          <w:szCs w:val="21"/>
        </w:rPr>
        <w:t>关于我校选拔赴加州大学洛杉矶分校2018年秋季学期访学通知</w:t>
      </w:r>
    </w:p>
    <w:p w:rsidR="00F21A9D" w:rsidRPr="00F21A9D" w:rsidRDefault="00F21A9D" w:rsidP="00E67228">
      <w:pPr>
        <w:pStyle w:val="a5"/>
        <w:ind w:firstLineChars="0" w:firstLine="0"/>
        <w:jc w:val="center"/>
        <w:rPr>
          <w:rFonts w:asciiTheme="minorEastAsia" w:eastAsiaTheme="minorEastAsia" w:hAnsiTheme="minorEastAsia"/>
          <w:b/>
          <w:kern w:val="0"/>
          <w:szCs w:val="21"/>
        </w:rPr>
      </w:pPr>
    </w:p>
    <w:p w:rsidR="00F21A9D" w:rsidRPr="00F21A9D" w:rsidRDefault="00F21A9D" w:rsidP="00F21A9D">
      <w:pPr>
        <w:pStyle w:val="a5"/>
        <w:autoSpaceDE w:val="0"/>
        <w:autoSpaceDN w:val="0"/>
        <w:adjustRightInd w:val="0"/>
        <w:spacing w:line="400" w:lineRule="exact"/>
        <w:ind w:firstLineChars="0" w:firstLine="0"/>
        <w:rPr>
          <w:rFonts w:asciiTheme="minorEastAsia" w:eastAsiaTheme="minorEastAsia" w:hAnsiTheme="minorEastAsia"/>
          <w:szCs w:val="21"/>
        </w:rPr>
      </w:pPr>
      <w:r w:rsidRPr="00F21A9D">
        <w:rPr>
          <w:rFonts w:asciiTheme="minorEastAsia" w:eastAsiaTheme="minorEastAsia" w:hAnsiTheme="minorEastAsia" w:hint="eastAsia"/>
          <w:szCs w:val="21"/>
        </w:rPr>
        <w:t>项目背景：</w:t>
      </w:r>
      <w:r w:rsidRPr="00F21A9D">
        <w:rPr>
          <w:rFonts w:asciiTheme="minorEastAsia" w:eastAsiaTheme="minorEastAsia" w:hAnsiTheme="minorEastAsia"/>
          <w:szCs w:val="21"/>
        </w:rPr>
        <w:t>为了给我校学生提供赴世界一流大学交流与学习的机会，我校组织201</w:t>
      </w:r>
      <w:r w:rsidRPr="00F21A9D">
        <w:rPr>
          <w:rFonts w:asciiTheme="minorEastAsia" w:eastAsiaTheme="minorEastAsia" w:hAnsiTheme="minorEastAsia" w:hint="eastAsia"/>
          <w:szCs w:val="21"/>
        </w:rPr>
        <w:t>8</w:t>
      </w:r>
      <w:r w:rsidRPr="00F21A9D">
        <w:rPr>
          <w:rFonts w:asciiTheme="minorEastAsia" w:eastAsiaTheme="minorEastAsia" w:hAnsiTheme="minorEastAsia"/>
          <w:szCs w:val="21"/>
        </w:rPr>
        <w:t>年赴</w:t>
      </w:r>
      <w:r w:rsidRPr="00F21A9D">
        <w:rPr>
          <w:rFonts w:asciiTheme="minorEastAsia" w:eastAsiaTheme="minorEastAsia" w:hAnsiTheme="minorEastAsia" w:hint="eastAsia"/>
          <w:szCs w:val="21"/>
        </w:rPr>
        <w:t>加州大学洛杉矶分校（UCLA）学期</w:t>
      </w:r>
      <w:r w:rsidRPr="00F21A9D">
        <w:rPr>
          <w:rFonts w:asciiTheme="minorEastAsia" w:eastAsiaTheme="minorEastAsia" w:hAnsiTheme="minorEastAsia"/>
          <w:szCs w:val="21"/>
        </w:rPr>
        <w:t>学术交流项目。项目期间，同学们将作为</w:t>
      </w:r>
      <w:r w:rsidRPr="00F21A9D">
        <w:rPr>
          <w:rFonts w:asciiTheme="minorEastAsia" w:eastAsiaTheme="minorEastAsia" w:hAnsiTheme="minorEastAsia" w:hint="eastAsia"/>
          <w:szCs w:val="21"/>
        </w:rPr>
        <w:t>UCLA</w:t>
      </w:r>
      <w:r w:rsidRPr="00F21A9D">
        <w:rPr>
          <w:rFonts w:asciiTheme="minorEastAsia" w:eastAsiaTheme="minorEastAsia" w:hAnsiTheme="minorEastAsia"/>
          <w:szCs w:val="21"/>
        </w:rPr>
        <w:t>全日制学生注册，与美国当地学生一起进行专业课学习</w:t>
      </w:r>
      <w:r w:rsidRPr="00F21A9D">
        <w:rPr>
          <w:rFonts w:asciiTheme="minorEastAsia" w:eastAsiaTheme="minorEastAsia" w:hAnsiTheme="minorEastAsia" w:hint="eastAsia"/>
          <w:szCs w:val="21"/>
        </w:rPr>
        <w:t>，</w:t>
      </w:r>
      <w:r w:rsidRPr="00F21A9D">
        <w:rPr>
          <w:rFonts w:asciiTheme="minorEastAsia" w:eastAsiaTheme="minorEastAsia" w:hAnsiTheme="minorEastAsia"/>
          <w:szCs w:val="21"/>
        </w:rPr>
        <w:t>并获得</w:t>
      </w:r>
      <w:r w:rsidRPr="00F21A9D">
        <w:rPr>
          <w:rFonts w:asciiTheme="minorEastAsia" w:eastAsiaTheme="minorEastAsia" w:hAnsiTheme="minorEastAsia" w:hint="eastAsia"/>
          <w:szCs w:val="21"/>
        </w:rPr>
        <w:t>UCLA</w:t>
      </w:r>
      <w:r w:rsidRPr="00F21A9D">
        <w:rPr>
          <w:rFonts w:asciiTheme="minorEastAsia" w:eastAsiaTheme="minorEastAsia" w:hAnsiTheme="minorEastAsia"/>
          <w:szCs w:val="21"/>
        </w:rPr>
        <w:t>提供的官方正式成绩单</w:t>
      </w:r>
      <w:r w:rsidRPr="00F21A9D">
        <w:rPr>
          <w:rFonts w:asciiTheme="minorEastAsia" w:eastAsiaTheme="minorEastAsia" w:hAnsiTheme="minorEastAsia" w:hint="eastAsia"/>
          <w:szCs w:val="21"/>
        </w:rPr>
        <w:t>,有机会拿到海外教授推荐信，为后续海外申</w:t>
      </w:r>
      <w:proofErr w:type="gramStart"/>
      <w:r w:rsidRPr="00F21A9D">
        <w:rPr>
          <w:rFonts w:asciiTheme="minorEastAsia" w:eastAsiaTheme="minorEastAsia" w:hAnsiTheme="minorEastAsia" w:hint="eastAsia"/>
          <w:szCs w:val="21"/>
        </w:rPr>
        <w:t>研</w:t>
      </w:r>
      <w:proofErr w:type="gramEnd"/>
      <w:r w:rsidRPr="00F21A9D">
        <w:rPr>
          <w:rFonts w:asciiTheme="minorEastAsia" w:eastAsiaTheme="minorEastAsia" w:hAnsiTheme="minorEastAsia" w:hint="eastAsia"/>
          <w:szCs w:val="21"/>
        </w:rPr>
        <w:t>提供海外学术背景强力支持。</w:t>
      </w:r>
      <w:r w:rsidRPr="00F21A9D">
        <w:rPr>
          <w:rFonts w:asciiTheme="minorEastAsia" w:eastAsiaTheme="minorEastAsia" w:hAnsiTheme="minorEastAsia"/>
          <w:szCs w:val="21"/>
        </w:rPr>
        <w:t>现将相关事项通知如下：</w:t>
      </w:r>
    </w:p>
    <w:p w:rsidR="00B4025E" w:rsidRPr="009F4932" w:rsidRDefault="00B4025E" w:rsidP="00E67228">
      <w:pPr>
        <w:rPr>
          <w:rFonts w:asciiTheme="minorEastAsia" w:hAnsiTheme="minorEastAsia" w:cs="Times New Roman"/>
          <w:b/>
          <w:szCs w:val="21"/>
        </w:rPr>
      </w:pPr>
    </w:p>
    <w:p w:rsidR="00B4025E" w:rsidRPr="009F4932" w:rsidRDefault="00B4025E" w:rsidP="00E67228">
      <w:pPr>
        <w:rPr>
          <w:rFonts w:asciiTheme="minorEastAsia" w:hAnsiTheme="minorEastAsia" w:cs="Times New Roman"/>
          <w:b/>
          <w:szCs w:val="21"/>
        </w:rPr>
      </w:pPr>
      <w:r w:rsidRPr="009F4932">
        <w:rPr>
          <w:rFonts w:asciiTheme="minorEastAsia" w:hAnsiTheme="minorEastAsia" w:cs="Times New Roman"/>
          <w:b/>
          <w:szCs w:val="21"/>
        </w:rPr>
        <w:t>项目时间:</w:t>
      </w:r>
      <w:r w:rsidRPr="009F4932">
        <w:rPr>
          <w:rFonts w:asciiTheme="minorEastAsia" w:hAnsiTheme="minorEastAsia" w:cs="Times New Roman"/>
          <w:szCs w:val="21"/>
        </w:rPr>
        <w:t>2018年</w:t>
      </w:r>
      <w:r w:rsidR="00866C43" w:rsidRPr="009F4932">
        <w:rPr>
          <w:rFonts w:asciiTheme="minorEastAsia" w:hAnsiTheme="minorEastAsia" w:cs="Times New Roman"/>
          <w:szCs w:val="21"/>
        </w:rPr>
        <w:t>秋</w:t>
      </w:r>
      <w:r w:rsidR="00191DAA" w:rsidRPr="009F4932">
        <w:rPr>
          <w:rFonts w:asciiTheme="minorEastAsia" w:hAnsiTheme="minorEastAsia" w:cs="Times New Roman"/>
          <w:szCs w:val="21"/>
        </w:rPr>
        <w:t>季</w:t>
      </w:r>
      <w:proofErr w:type="gramStart"/>
      <w:r w:rsidR="00191DAA" w:rsidRPr="009F4932">
        <w:rPr>
          <w:rFonts w:asciiTheme="minorEastAsia" w:hAnsiTheme="minorEastAsia" w:cs="Times New Roman"/>
          <w:szCs w:val="21"/>
        </w:rPr>
        <w:t>学期赴</w:t>
      </w:r>
      <w:proofErr w:type="gramEnd"/>
      <w:r w:rsidR="00191DAA" w:rsidRPr="009F4932">
        <w:rPr>
          <w:rFonts w:asciiTheme="minorEastAsia" w:hAnsiTheme="minorEastAsia" w:cs="Times New Roman"/>
          <w:szCs w:val="21"/>
        </w:rPr>
        <w:t>加州大学洛杉矶</w:t>
      </w:r>
      <w:r w:rsidRPr="009F4932">
        <w:rPr>
          <w:rFonts w:asciiTheme="minorEastAsia" w:hAnsiTheme="minorEastAsia" w:cs="Times New Roman"/>
          <w:szCs w:val="21"/>
        </w:rPr>
        <w:t>分校学期学习</w:t>
      </w:r>
    </w:p>
    <w:p w:rsidR="00B4025E" w:rsidRPr="009F4932" w:rsidRDefault="00B4025E" w:rsidP="00E67228">
      <w:pPr>
        <w:rPr>
          <w:rFonts w:asciiTheme="minorEastAsia" w:hAnsiTheme="minorEastAsia" w:cs="Times New Roman"/>
          <w:szCs w:val="21"/>
        </w:rPr>
      </w:pPr>
      <w:r w:rsidRPr="00B71F36">
        <w:rPr>
          <w:rFonts w:asciiTheme="minorEastAsia" w:hAnsiTheme="minorEastAsia" w:cs="Times New Roman"/>
          <w:b/>
          <w:szCs w:val="21"/>
        </w:rPr>
        <w:t>选拔人数:</w:t>
      </w:r>
      <w:r w:rsidR="00F21A9D">
        <w:rPr>
          <w:rFonts w:asciiTheme="minorEastAsia" w:hAnsiTheme="minorEastAsia" w:cs="Times New Roman" w:hint="eastAsia"/>
          <w:szCs w:val="21"/>
        </w:rPr>
        <w:t>10</w:t>
      </w:r>
      <w:r w:rsidRPr="009F4932">
        <w:rPr>
          <w:rFonts w:asciiTheme="minorEastAsia" w:hAnsiTheme="minorEastAsia" w:cs="Times New Roman"/>
          <w:szCs w:val="21"/>
        </w:rPr>
        <w:t xml:space="preserve">名 </w:t>
      </w:r>
    </w:p>
    <w:p w:rsidR="00F21A9D" w:rsidRPr="00F21A9D" w:rsidRDefault="00F21A9D" w:rsidP="00F21A9D">
      <w:pPr>
        <w:spacing w:line="276" w:lineRule="auto"/>
        <w:rPr>
          <w:rFonts w:asciiTheme="minorEastAsia" w:hAnsiTheme="minorEastAsia" w:cs="Times New Roman"/>
          <w:szCs w:val="21"/>
        </w:rPr>
      </w:pPr>
      <w:r w:rsidRPr="00B71F36">
        <w:rPr>
          <w:rFonts w:asciiTheme="minorEastAsia" w:hAnsiTheme="minorEastAsia" w:cs="Times New Roman" w:hint="eastAsia"/>
          <w:b/>
          <w:szCs w:val="21"/>
        </w:rPr>
        <w:t>说明:</w:t>
      </w:r>
      <w:r w:rsidRPr="00F21A9D">
        <w:rPr>
          <w:rFonts w:asciiTheme="minorEastAsia" w:hAnsiTheme="minorEastAsia" w:cs="Times New Roman" w:hint="eastAsia"/>
          <w:szCs w:val="21"/>
        </w:rPr>
        <w:t xml:space="preserve"> 此项目为我校正式校内项目,全部费用,申请者直接递交给海外大学,中间无任何额外服务费用支出</w:t>
      </w:r>
    </w:p>
    <w:p w:rsidR="007A1B2E" w:rsidRPr="00F21A9D" w:rsidRDefault="007A1B2E" w:rsidP="00E67228">
      <w:pPr>
        <w:pStyle w:val="a5"/>
        <w:ind w:left="420" w:firstLineChars="0" w:firstLine="0"/>
        <w:rPr>
          <w:rFonts w:asciiTheme="minorEastAsia" w:eastAsiaTheme="minorEastAsia" w:hAnsiTheme="minorEastAsia"/>
          <w:szCs w:val="21"/>
        </w:rPr>
      </w:pPr>
    </w:p>
    <w:p w:rsidR="00F21A9D" w:rsidRPr="009F4932" w:rsidRDefault="00B4025E" w:rsidP="00E67228">
      <w:pPr>
        <w:rPr>
          <w:rFonts w:asciiTheme="minorEastAsia" w:hAnsiTheme="minorEastAsia" w:cs="Times New Roman"/>
          <w:b/>
          <w:szCs w:val="21"/>
        </w:rPr>
      </w:pPr>
      <w:r w:rsidRPr="009F4932">
        <w:rPr>
          <w:rFonts w:asciiTheme="minorEastAsia" w:hAnsiTheme="minorEastAsia" w:cs="Times New Roman"/>
          <w:b/>
          <w:szCs w:val="21"/>
        </w:rPr>
        <w:t>项目概览</w:t>
      </w:r>
    </w:p>
    <w:p w:rsidR="002C46E8" w:rsidRDefault="00191DAA" w:rsidP="002C46E8">
      <w:pPr>
        <w:rPr>
          <w:rFonts w:asciiTheme="minorEastAsia" w:hAnsiTheme="minorEastAsia" w:cs="Times New Roman"/>
          <w:szCs w:val="21"/>
        </w:rPr>
      </w:pPr>
      <w:r w:rsidRPr="009F4932">
        <w:rPr>
          <w:rFonts w:asciiTheme="minorEastAsia" w:hAnsiTheme="minorEastAsia" w:cs="Times New Roman"/>
          <w:b/>
          <w:szCs w:val="21"/>
        </w:rPr>
        <w:t>文理学院：由UCLA文理学院提供的课程。加州大学洛杉矶分校85%的学生在文理学院选课，</w:t>
      </w:r>
      <w:r w:rsidR="002C46E8" w:rsidRPr="009F4932">
        <w:rPr>
          <w:rFonts w:asciiTheme="minorEastAsia" w:hAnsiTheme="minorEastAsia" w:cs="Times New Roman"/>
          <w:szCs w:val="21"/>
        </w:rPr>
        <w:t>洛杉矶加利福尼亚大学文理学院（College of Letters and Science，下辖人文科学部、社会科学部、生命科学部、自然科学部、本科生部及国际学院，其各个学部下面又包含35个系——</w:t>
      </w:r>
      <w:r w:rsidR="00BA07F9">
        <w:rPr>
          <w:rFonts w:asciiTheme="minorEastAsia" w:hAnsiTheme="minorEastAsia" w:cs="Times New Roman"/>
          <w:szCs w:val="21"/>
        </w:rPr>
        <w:t>人文科学部下</w:t>
      </w:r>
      <w:r w:rsidR="00BA07F9">
        <w:rPr>
          <w:rFonts w:asciiTheme="minorEastAsia" w:hAnsiTheme="minorEastAsia" w:cs="Times New Roman" w:hint="eastAsia"/>
          <w:szCs w:val="21"/>
        </w:rPr>
        <w:t>设</w:t>
      </w:r>
      <w:r w:rsidR="002C46E8" w:rsidRPr="009F4932">
        <w:rPr>
          <w:rFonts w:asciiTheme="minorEastAsia" w:hAnsiTheme="minorEastAsia" w:cs="Times New Roman"/>
          <w:szCs w:val="21"/>
        </w:rPr>
        <w:t>哲学、英语、法语、德语、比较文学等16个系，社会科学部下</w:t>
      </w:r>
      <w:r w:rsidR="00BA07F9">
        <w:rPr>
          <w:rFonts w:asciiTheme="minorEastAsia" w:hAnsiTheme="minorEastAsia" w:cs="Times New Roman" w:hint="eastAsia"/>
          <w:szCs w:val="21"/>
        </w:rPr>
        <w:t>设</w:t>
      </w:r>
      <w:r w:rsidR="002C46E8" w:rsidRPr="009F4932">
        <w:rPr>
          <w:rFonts w:asciiTheme="minorEastAsia" w:hAnsiTheme="minorEastAsia" w:cs="Times New Roman"/>
          <w:szCs w:val="21"/>
        </w:rPr>
        <w:t>人类学、社会学、政治学、经济学、历史、地理学等9个系，自然科学部下</w:t>
      </w:r>
      <w:r w:rsidR="00BA07F9">
        <w:rPr>
          <w:rFonts w:asciiTheme="minorEastAsia" w:hAnsiTheme="minorEastAsia" w:cs="Times New Roman" w:hint="eastAsia"/>
          <w:szCs w:val="21"/>
        </w:rPr>
        <w:t>设</w:t>
      </w:r>
      <w:r w:rsidR="002C46E8" w:rsidRPr="009F4932">
        <w:rPr>
          <w:rFonts w:asciiTheme="minorEastAsia" w:hAnsiTheme="minorEastAsia" w:cs="Times New Roman"/>
          <w:szCs w:val="21"/>
        </w:rPr>
        <w:t>物理学、数学、化学、统计、大气与海洋等6个系，生命科学部下</w:t>
      </w:r>
      <w:r w:rsidR="00BA07F9">
        <w:rPr>
          <w:rFonts w:asciiTheme="minorEastAsia" w:hAnsiTheme="minorEastAsia" w:cs="Times New Roman" w:hint="eastAsia"/>
          <w:szCs w:val="21"/>
        </w:rPr>
        <w:t>设</w:t>
      </w:r>
      <w:r w:rsidR="002C46E8" w:rsidRPr="009F4932">
        <w:rPr>
          <w:rFonts w:asciiTheme="minorEastAsia" w:hAnsiTheme="minorEastAsia" w:cs="Times New Roman"/>
          <w:szCs w:val="21"/>
        </w:rPr>
        <w:t>心理学等4个系。在全美人文与社会科学排名，文学English排名第11位，历史学第9位，政治学第8位，社会学第7位，心理学第6位——其临床心理学第1位，行为神经系统科学全美排名第2位。</w:t>
      </w:r>
    </w:p>
    <w:p w:rsidR="00EB4344" w:rsidRPr="009F4932" w:rsidRDefault="00EB4344" w:rsidP="002C46E8">
      <w:pPr>
        <w:rPr>
          <w:rFonts w:asciiTheme="minorEastAsia" w:hAnsiTheme="minorEastAsia" w:cs="Times New Roman"/>
          <w:szCs w:val="21"/>
        </w:rPr>
      </w:pPr>
    </w:p>
    <w:p w:rsidR="00191DAA" w:rsidRPr="009F4932" w:rsidRDefault="002C46E8" w:rsidP="00EB4344">
      <w:pPr>
        <w:rPr>
          <w:rFonts w:asciiTheme="minorEastAsia" w:hAnsiTheme="minorEastAsia" w:cs="Times New Roman"/>
          <w:szCs w:val="21"/>
        </w:rPr>
      </w:pPr>
      <w:r w:rsidRPr="009F4932">
        <w:rPr>
          <w:rFonts w:asciiTheme="minorEastAsia" w:hAnsiTheme="minorEastAsia" w:cs="Times New Roman"/>
          <w:szCs w:val="21"/>
        </w:rPr>
        <w:t>加州大学洛杉矶分校</w:t>
      </w:r>
      <w:r w:rsidR="00191DAA" w:rsidRPr="009F4932">
        <w:rPr>
          <w:rFonts w:asciiTheme="minorEastAsia" w:hAnsiTheme="minorEastAsia" w:cs="Times New Roman"/>
          <w:szCs w:val="21"/>
        </w:rPr>
        <w:t>是一所位于</w:t>
      </w:r>
      <w:hyperlink r:id="rId8" w:tooltip="美国" w:history="1">
        <w:r w:rsidR="00191DAA" w:rsidRPr="00334659">
          <w:t>美国</w:t>
        </w:r>
      </w:hyperlink>
      <w:hyperlink r:id="rId9" w:tooltip="加利福尼亚州" w:history="1">
        <w:r w:rsidR="00191DAA" w:rsidRPr="00334659">
          <w:t>加利福尼亚州</w:t>
        </w:r>
      </w:hyperlink>
      <w:hyperlink r:id="rId10" w:tooltip="洛杉矶" w:history="1">
        <w:r w:rsidR="00191DAA" w:rsidRPr="00334659">
          <w:t>洛杉矶</w:t>
        </w:r>
      </w:hyperlink>
      <w:r w:rsidR="00191DAA" w:rsidRPr="009F4932">
        <w:rPr>
          <w:rFonts w:asciiTheme="minorEastAsia" w:hAnsiTheme="minorEastAsia" w:cs="Times New Roman"/>
          <w:szCs w:val="21"/>
        </w:rPr>
        <w:t>的公立研究型</w:t>
      </w:r>
      <w:hyperlink r:id="rId11" w:tooltip="大学" w:history="1">
        <w:r w:rsidR="00191DAA" w:rsidRPr="00334659">
          <w:t>大学</w:t>
        </w:r>
      </w:hyperlink>
      <w:r w:rsidR="00191DAA" w:rsidRPr="009F4932">
        <w:rPr>
          <w:rFonts w:asciiTheme="minorEastAsia" w:hAnsiTheme="minorEastAsia" w:cs="Times New Roman"/>
          <w:szCs w:val="21"/>
        </w:rPr>
        <w:t>，创办于1919年，是</w:t>
      </w:r>
      <w:r w:rsidR="00E97AC2">
        <w:fldChar w:fldCharType="begin"/>
      </w:r>
      <w:r w:rsidR="00E97AC2">
        <w:instrText xml:space="preserve"> HYPERLINK "https://zh.wikiped</w:instrText>
      </w:r>
      <w:r w:rsidR="00E97AC2">
        <w:instrText>ia.org/wiki/%E5%8A%A0%E5%88%A9%E7%A6%8F%E5%B0%BC%E4%BA%9A%E5%A4%A7%E5%AD%A6" \o "</w:instrText>
      </w:r>
      <w:r w:rsidR="00E97AC2">
        <w:instrText>加利福尼亚大学</w:instrText>
      </w:r>
      <w:r w:rsidR="00E97AC2">
        <w:instrText xml:space="preserve">" </w:instrText>
      </w:r>
      <w:r w:rsidR="00E97AC2">
        <w:fldChar w:fldCharType="separate"/>
      </w:r>
      <w:r w:rsidR="00191DAA" w:rsidRPr="00334659">
        <w:t>加利福尼亚大学</w:t>
      </w:r>
      <w:r w:rsidR="00E97AC2">
        <w:fldChar w:fldCharType="end"/>
      </w:r>
      <w:r w:rsidR="00191DAA" w:rsidRPr="009F4932">
        <w:rPr>
          <w:rFonts w:asciiTheme="minorEastAsia" w:hAnsiTheme="minorEastAsia" w:cs="Times New Roman"/>
          <w:szCs w:val="21"/>
        </w:rPr>
        <w:t>系统中的第二所大学，目前拥有约30,000名本科生与12,000名研究生，提供包括学士、硕士与博士在内331种不同的学位课程（其中学士学位124个；硕士学位98个；博士以及专业学位共109个）。UCLA是全美国申请人数最多的学校，2015年，有超过112,000人申请入学UCLA，是全美录取率最低的公立大学之一UCLA是美国享誉盛名的高等学府，在各种</w:t>
      </w:r>
      <w:r w:rsidR="00E97AC2">
        <w:fldChar w:fldCharType="begin"/>
      </w:r>
      <w:r w:rsidR="00E97AC2">
        <w:instrText xml:space="preserve"> HYPERLINK "https://zh.wikipedia.org/wiki/%E5%A4%A7%E5%AD%A6%E6%8E%92%E5%90%8D" \o "</w:instrText>
      </w:r>
      <w:r w:rsidR="00E97AC2">
        <w:instrText>大学排名</w:instrText>
      </w:r>
      <w:r w:rsidR="00E97AC2">
        <w:instrText xml:space="preserve">" </w:instrText>
      </w:r>
      <w:r w:rsidR="00E97AC2">
        <w:fldChar w:fldCharType="separate"/>
      </w:r>
      <w:r w:rsidR="00191DAA" w:rsidRPr="00334659">
        <w:t>大学排名</w:t>
      </w:r>
      <w:r w:rsidR="00E97AC2">
        <w:fldChar w:fldCharType="end"/>
      </w:r>
      <w:r w:rsidR="00191DAA" w:rsidRPr="009F4932">
        <w:rPr>
          <w:rFonts w:asciiTheme="minorEastAsia" w:hAnsiTheme="minorEastAsia" w:cs="Times New Roman"/>
          <w:szCs w:val="21"/>
        </w:rPr>
        <w:t>中均有骄人成绩。洛杉矶加州大学先后共有13名校友、教授获得</w:t>
      </w:r>
      <w:r w:rsidR="00E97AC2">
        <w:fldChar w:fldCharType="begin"/>
      </w:r>
      <w:r w:rsidR="00E97AC2">
        <w:instrText xml:space="preserve"> HYPERLINK "https://zh.wikipedia.org/wiki/%E8%AF%BA%E8%B4%9D%E5%B0%94%E5%A5%96" \o "</w:instrText>
      </w:r>
      <w:r w:rsidR="00E97AC2">
        <w:instrText>诺贝尔奖</w:instrText>
      </w:r>
      <w:r w:rsidR="00E97AC2">
        <w:instrText xml:space="preserve">" </w:instrText>
      </w:r>
      <w:r w:rsidR="00E97AC2">
        <w:fldChar w:fldCharType="separate"/>
      </w:r>
      <w:r w:rsidR="00191DAA" w:rsidRPr="00334659">
        <w:t>诺贝尔奖</w:t>
      </w:r>
      <w:r w:rsidR="00E97AC2">
        <w:fldChar w:fldCharType="end"/>
      </w:r>
      <w:r w:rsidR="00BA07F9">
        <w:rPr>
          <w:rFonts w:asciiTheme="minorEastAsia" w:hAnsiTheme="minorEastAsia" w:cs="Times New Roman"/>
          <w:szCs w:val="21"/>
        </w:rPr>
        <w:t>。</w:t>
      </w:r>
      <w:r w:rsidR="00191DAA" w:rsidRPr="009F4932">
        <w:rPr>
          <w:rFonts w:asciiTheme="minorEastAsia" w:hAnsiTheme="minorEastAsia" w:cs="Times New Roman"/>
          <w:szCs w:val="21"/>
        </w:rPr>
        <w:t>加大同时也因其学生在</w:t>
      </w:r>
      <w:hyperlink r:id="rId12" w:tooltip="奥林匹克运动会" w:history="1">
        <w:r w:rsidR="00191DAA" w:rsidRPr="00334659">
          <w:t>奥林匹克运动会</w:t>
        </w:r>
      </w:hyperlink>
      <w:r w:rsidR="00191DAA" w:rsidRPr="009F4932">
        <w:rPr>
          <w:rFonts w:asciiTheme="minorEastAsia" w:hAnsiTheme="minorEastAsia" w:cs="Times New Roman"/>
          <w:szCs w:val="21"/>
        </w:rPr>
        <w:t>中取得的优异成绩而闻名于世。</w:t>
      </w:r>
    </w:p>
    <w:p w:rsidR="007A1B2E" w:rsidRPr="009F4932" w:rsidRDefault="007A1B2E" w:rsidP="00E67228">
      <w:pPr>
        <w:rPr>
          <w:rFonts w:asciiTheme="minorEastAsia" w:hAnsiTheme="minorEastAsia" w:cs="Times New Roman"/>
          <w:szCs w:val="21"/>
        </w:rPr>
      </w:pPr>
    </w:p>
    <w:p w:rsidR="007A1B2E" w:rsidRPr="009F4932" w:rsidRDefault="007A1B2E" w:rsidP="00E67228">
      <w:pPr>
        <w:rPr>
          <w:rFonts w:asciiTheme="minorEastAsia" w:hAnsiTheme="minorEastAsia" w:cs="Times New Roman"/>
          <w:b/>
          <w:szCs w:val="21"/>
        </w:rPr>
      </w:pPr>
      <w:r w:rsidRPr="009F4932">
        <w:rPr>
          <w:rFonts w:asciiTheme="minorEastAsia" w:hAnsiTheme="minorEastAsia" w:cs="Times New Roman"/>
          <w:b/>
          <w:szCs w:val="21"/>
        </w:rPr>
        <w:t>项目优势</w:t>
      </w:r>
    </w:p>
    <w:p w:rsidR="007A1B2E" w:rsidRPr="00334659" w:rsidRDefault="0021507D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/>
          <w:szCs w:val="21"/>
        </w:rPr>
        <w:t>在加州大学洛杉矶分校进行一学期或</w:t>
      </w:r>
      <w:proofErr w:type="gramStart"/>
      <w:r w:rsidRPr="00334659">
        <w:rPr>
          <w:rFonts w:asciiTheme="minorEastAsia" w:hAnsiTheme="minorEastAsia" w:cs="Times New Roman"/>
          <w:szCs w:val="21"/>
        </w:rPr>
        <w:t>一</w:t>
      </w:r>
      <w:proofErr w:type="gramEnd"/>
      <w:r w:rsidR="007A1B2E" w:rsidRPr="00334659">
        <w:rPr>
          <w:rFonts w:asciiTheme="minorEastAsia" w:hAnsiTheme="minorEastAsia" w:cs="Times New Roman"/>
          <w:szCs w:val="21"/>
        </w:rPr>
        <w:t>学年的交流学习，与美国当地及其他国际学生一起从师于世界顶级学者、进行专业课学习，零距离体验原汁原味的世界级公立名校学习氛围；</w:t>
      </w:r>
    </w:p>
    <w:p w:rsidR="007A1B2E" w:rsidRPr="00334659" w:rsidRDefault="00872770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/>
          <w:szCs w:val="21"/>
        </w:rPr>
        <w:t>学生可通过加州大学洛杉矶</w:t>
      </w:r>
      <w:r w:rsidR="007A1B2E" w:rsidRPr="00334659">
        <w:rPr>
          <w:rFonts w:asciiTheme="minorEastAsia" w:hAnsiTheme="minorEastAsia" w:cs="Times New Roman"/>
          <w:szCs w:val="21"/>
        </w:rPr>
        <w:t>分校</w:t>
      </w:r>
      <w:r w:rsidR="007074C5" w:rsidRPr="00334659">
        <w:rPr>
          <w:rFonts w:asciiTheme="minorEastAsia" w:hAnsiTheme="minorEastAsia" w:cs="Times New Roman"/>
          <w:szCs w:val="21"/>
        </w:rPr>
        <w:t>国际部注册</w:t>
      </w:r>
      <w:r w:rsidR="007074C5" w:rsidRPr="00334659">
        <w:rPr>
          <w:rFonts w:asciiTheme="minorEastAsia" w:hAnsiTheme="minorEastAsia" w:cs="Times New Roman" w:hint="eastAsia"/>
          <w:szCs w:val="21"/>
        </w:rPr>
        <w:t>，</w:t>
      </w:r>
      <w:r w:rsidR="007074C5" w:rsidRPr="00334659">
        <w:rPr>
          <w:rFonts w:asciiTheme="minorEastAsia" w:hAnsiTheme="minorEastAsia" w:cs="Times New Roman"/>
          <w:szCs w:val="21"/>
        </w:rPr>
        <w:t>在文理学院和</w:t>
      </w:r>
      <w:r w:rsidR="007A1B2E" w:rsidRPr="00334659">
        <w:rPr>
          <w:rFonts w:asciiTheme="minorEastAsia" w:hAnsiTheme="minorEastAsia" w:cs="Times New Roman"/>
          <w:szCs w:val="21"/>
        </w:rPr>
        <w:t>国际部</w:t>
      </w:r>
      <w:r w:rsidR="007074C5" w:rsidRPr="00334659">
        <w:rPr>
          <w:rFonts w:asciiTheme="minorEastAsia" w:hAnsiTheme="minorEastAsia" w:cs="Times New Roman"/>
          <w:szCs w:val="21"/>
        </w:rPr>
        <w:t>选修课程</w:t>
      </w:r>
      <w:r w:rsidR="007074C5" w:rsidRPr="00334659">
        <w:rPr>
          <w:rFonts w:asciiTheme="minorEastAsia" w:hAnsiTheme="minorEastAsia" w:cs="Times New Roman" w:hint="eastAsia"/>
          <w:szCs w:val="21"/>
        </w:rPr>
        <w:t>，</w:t>
      </w:r>
      <w:r w:rsidR="007A1B2E" w:rsidRPr="00334659">
        <w:rPr>
          <w:rFonts w:asciiTheme="minorEastAsia" w:hAnsiTheme="minorEastAsia" w:cs="Times New Roman"/>
          <w:szCs w:val="21"/>
        </w:rPr>
        <w:t>学习该</w:t>
      </w:r>
      <w:proofErr w:type="gramStart"/>
      <w:r w:rsidR="007A1B2E" w:rsidRPr="00334659">
        <w:rPr>
          <w:rFonts w:asciiTheme="minorEastAsia" w:hAnsiTheme="minorEastAsia" w:cs="Times New Roman"/>
          <w:szCs w:val="21"/>
        </w:rPr>
        <w:t>校本科</w:t>
      </w:r>
      <w:proofErr w:type="gramEnd"/>
      <w:r w:rsidR="007A1B2E" w:rsidRPr="00334659">
        <w:rPr>
          <w:rFonts w:asciiTheme="minorEastAsia" w:hAnsiTheme="minorEastAsia" w:cs="Times New Roman"/>
          <w:szCs w:val="21"/>
        </w:rPr>
        <w:t>常规专业课程</w:t>
      </w:r>
      <w:r w:rsidR="007074C5" w:rsidRPr="00334659">
        <w:rPr>
          <w:rFonts w:asciiTheme="minorEastAsia" w:hAnsiTheme="minorEastAsia" w:cs="Times New Roman"/>
          <w:szCs w:val="21"/>
        </w:rPr>
        <w:t>和国际部课程</w:t>
      </w:r>
      <w:r w:rsidR="007074C5" w:rsidRPr="00334659">
        <w:rPr>
          <w:rFonts w:asciiTheme="minorEastAsia" w:hAnsiTheme="minorEastAsia" w:cs="Times New Roman" w:hint="eastAsia"/>
          <w:szCs w:val="21"/>
        </w:rPr>
        <w:t>，</w:t>
      </w:r>
      <w:r w:rsidRPr="00334659">
        <w:rPr>
          <w:rFonts w:asciiTheme="minorEastAsia" w:hAnsiTheme="minorEastAsia" w:cs="Times New Roman"/>
          <w:szCs w:val="21"/>
        </w:rPr>
        <w:t>获得</w:t>
      </w:r>
      <w:r w:rsidR="007A1B2E" w:rsidRPr="00334659">
        <w:rPr>
          <w:rFonts w:asciiTheme="minorEastAsia" w:hAnsiTheme="minorEastAsia" w:cs="Times New Roman"/>
          <w:szCs w:val="21"/>
        </w:rPr>
        <w:t>国际部提供的官方成绩单以及相应学分，同时可申请获得名校教授推荐信，为以后申</w:t>
      </w:r>
      <w:proofErr w:type="gramStart"/>
      <w:r w:rsidR="007A1B2E" w:rsidRPr="00334659">
        <w:rPr>
          <w:rFonts w:asciiTheme="minorEastAsia" w:hAnsiTheme="minorEastAsia" w:cs="Times New Roman"/>
          <w:szCs w:val="21"/>
        </w:rPr>
        <w:t>研</w:t>
      </w:r>
      <w:proofErr w:type="gramEnd"/>
      <w:r w:rsidR="007A1B2E" w:rsidRPr="00334659">
        <w:rPr>
          <w:rFonts w:asciiTheme="minorEastAsia" w:hAnsiTheme="minorEastAsia" w:cs="Times New Roman"/>
          <w:szCs w:val="21"/>
        </w:rPr>
        <w:t>助力；</w:t>
      </w:r>
    </w:p>
    <w:p w:rsidR="00D63787" w:rsidRPr="00334659" w:rsidRDefault="007A1B2E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/>
          <w:szCs w:val="21"/>
        </w:rPr>
        <w:t>学生持F-1学生签证赴美学习，为以后赴美保有良好入境记录；</w:t>
      </w:r>
    </w:p>
    <w:p w:rsidR="00B4025E" w:rsidRPr="00334659" w:rsidRDefault="007A1B2E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/>
          <w:szCs w:val="21"/>
        </w:rPr>
        <w:t>大学排名及专业排名</w:t>
      </w:r>
      <w:r w:rsidR="007A243D" w:rsidRPr="00334659">
        <w:rPr>
          <w:rFonts w:asciiTheme="minorEastAsia" w:hAnsiTheme="minorEastAsia" w:cs="Times New Roman"/>
          <w:szCs w:val="21"/>
        </w:rPr>
        <w:t>连续</w:t>
      </w:r>
      <w:r w:rsidRPr="00334659">
        <w:rPr>
          <w:rFonts w:asciiTheme="minorEastAsia" w:hAnsiTheme="minorEastAsia" w:cs="Times New Roman"/>
          <w:szCs w:val="21"/>
        </w:rPr>
        <w:t>全美公立大学第</w:t>
      </w:r>
      <w:r w:rsidR="00BB059F" w:rsidRPr="00334659">
        <w:rPr>
          <w:rFonts w:asciiTheme="minorEastAsia" w:hAnsiTheme="minorEastAsia" w:cs="Times New Roman"/>
          <w:szCs w:val="21"/>
        </w:rPr>
        <w:t>2</w:t>
      </w:r>
      <w:r w:rsidRPr="00334659">
        <w:rPr>
          <w:rFonts w:asciiTheme="minorEastAsia" w:hAnsiTheme="minorEastAsia" w:cs="Times New Roman"/>
          <w:szCs w:val="21"/>
        </w:rPr>
        <w:t>名</w:t>
      </w:r>
    </w:p>
    <w:p w:rsidR="00BB059F" w:rsidRPr="00334659" w:rsidRDefault="00BB059F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/>
          <w:szCs w:val="21"/>
        </w:rPr>
        <w:t>地处南加州，气候宜人，校园风景休息，和来自世界各地学生和访问学者进行文化交流。</w:t>
      </w:r>
    </w:p>
    <w:p w:rsidR="007A1B2E" w:rsidRPr="009F4932" w:rsidRDefault="007A1B2E" w:rsidP="00E67228">
      <w:pPr>
        <w:rPr>
          <w:rFonts w:asciiTheme="minorEastAsia" w:hAnsiTheme="minorEastAsia" w:cs="Times New Roman"/>
          <w:szCs w:val="21"/>
        </w:rPr>
      </w:pPr>
    </w:p>
    <w:p w:rsidR="007A1B2E" w:rsidRPr="009F4932" w:rsidRDefault="007A1B2E" w:rsidP="00E67228">
      <w:pPr>
        <w:rPr>
          <w:rFonts w:asciiTheme="minorEastAsia" w:hAnsiTheme="minorEastAsia" w:cs="Times New Roman"/>
          <w:b/>
          <w:szCs w:val="21"/>
        </w:rPr>
      </w:pPr>
      <w:r w:rsidRPr="009F4932">
        <w:rPr>
          <w:rFonts w:asciiTheme="minorEastAsia" w:hAnsiTheme="minorEastAsia" w:cs="Times New Roman"/>
          <w:b/>
          <w:szCs w:val="21"/>
        </w:rPr>
        <w:t>项目内容</w:t>
      </w:r>
    </w:p>
    <w:p w:rsidR="00E24272" w:rsidRPr="00584A0C" w:rsidRDefault="007A1B2E" w:rsidP="00584A0C">
      <w:pPr>
        <w:pStyle w:val="a5"/>
        <w:numPr>
          <w:ilvl w:val="0"/>
          <w:numId w:val="21"/>
        </w:numPr>
        <w:ind w:firstLineChars="0"/>
        <w:rPr>
          <w:rFonts w:asciiTheme="minorEastAsia" w:hAnsiTheme="minorEastAsia"/>
          <w:szCs w:val="21"/>
        </w:rPr>
      </w:pPr>
      <w:r w:rsidRPr="00584A0C">
        <w:rPr>
          <w:rFonts w:asciiTheme="minorEastAsia" w:hAnsiTheme="minorEastAsia"/>
          <w:szCs w:val="21"/>
        </w:rPr>
        <w:t>项目时间秋季学期：</w:t>
      </w:r>
      <w:r w:rsidR="00E24272" w:rsidRPr="00584A0C">
        <w:rPr>
          <w:rFonts w:asciiTheme="minorEastAsia" w:hAnsiTheme="minorEastAsia"/>
          <w:szCs w:val="21"/>
        </w:rPr>
        <w:t>9</w:t>
      </w:r>
      <w:r w:rsidRPr="00584A0C">
        <w:rPr>
          <w:rFonts w:asciiTheme="minorEastAsia" w:hAnsiTheme="minorEastAsia"/>
          <w:szCs w:val="21"/>
        </w:rPr>
        <w:t>月</w:t>
      </w:r>
      <w:r w:rsidR="00FB5B33" w:rsidRPr="00584A0C">
        <w:rPr>
          <w:rFonts w:asciiTheme="minorEastAsia" w:hAnsiTheme="minorEastAsia"/>
          <w:szCs w:val="21"/>
        </w:rPr>
        <w:t>24日</w:t>
      </w:r>
      <w:r w:rsidRPr="00584A0C">
        <w:rPr>
          <w:rFonts w:asciiTheme="minorEastAsia" w:hAnsiTheme="minorEastAsia"/>
          <w:szCs w:val="21"/>
        </w:rPr>
        <w:t xml:space="preserve"> – 12月</w:t>
      </w:r>
      <w:r w:rsidR="00FB5B33" w:rsidRPr="00584A0C">
        <w:rPr>
          <w:rFonts w:asciiTheme="minorEastAsia" w:hAnsiTheme="minorEastAsia"/>
          <w:szCs w:val="21"/>
        </w:rPr>
        <w:t>14日</w:t>
      </w:r>
      <w:r w:rsidRPr="00584A0C">
        <w:rPr>
          <w:rFonts w:asciiTheme="minorEastAsia" w:hAnsiTheme="minorEastAsia"/>
          <w:szCs w:val="21"/>
        </w:rPr>
        <w:t>；</w:t>
      </w:r>
      <w:r w:rsidR="00E24272" w:rsidRPr="00584A0C">
        <w:rPr>
          <w:rFonts w:asciiTheme="minorEastAsia" w:hAnsiTheme="minorEastAsia"/>
          <w:szCs w:val="21"/>
        </w:rPr>
        <w:t>冬季：1月-4月</w:t>
      </w:r>
      <w:r w:rsidRPr="00584A0C">
        <w:rPr>
          <w:rFonts w:asciiTheme="minorEastAsia" w:hAnsiTheme="minorEastAsia"/>
          <w:szCs w:val="21"/>
        </w:rPr>
        <w:t>春季学期：</w:t>
      </w:r>
      <w:r w:rsidR="00E24272" w:rsidRPr="00584A0C">
        <w:rPr>
          <w:rFonts w:asciiTheme="minorEastAsia" w:hAnsiTheme="minorEastAsia"/>
          <w:szCs w:val="21"/>
        </w:rPr>
        <w:t>4</w:t>
      </w:r>
      <w:r w:rsidRPr="00584A0C">
        <w:rPr>
          <w:rFonts w:asciiTheme="minorEastAsia" w:hAnsiTheme="minorEastAsia"/>
          <w:szCs w:val="21"/>
        </w:rPr>
        <w:t>月</w:t>
      </w:r>
      <w:r w:rsidR="00E24272" w:rsidRPr="00584A0C">
        <w:rPr>
          <w:rFonts w:asciiTheme="minorEastAsia" w:hAnsiTheme="minorEastAsia"/>
          <w:szCs w:val="21"/>
        </w:rPr>
        <w:t xml:space="preserve"> – 6</w:t>
      </w:r>
      <w:r w:rsidRPr="00584A0C">
        <w:rPr>
          <w:rFonts w:asciiTheme="minorEastAsia" w:hAnsiTheme="minorEastAsia"/>
          <w:szCs w:val="21"/>
        </w:rPr>
        <w:t>月；</w:t>
      </w:r>
      <w:r w:rsidR="00E24272" w:rsidRPr="00584A0C">
        <w:rPr>
          <w:rFonts w:asciiTheme="minorEastAsia" w:hAnsiTheme="minorEastAsia"/>
          <w:szCs w:val="21"/>
        </w:rPr>
        <w:t>夏季：6月-9月；最多可进行3个quarter学习。</w:t>
      </w:r>
    </w:p>
    <w:p w:rsidR="00584A0C" w:rsidRPr="00584A0C" w:rsidRDefault="00584A0C" w:rsidP="00584A0C">
      <w:pPr>
        <w:pStyle w:val="a5"/>
        <w:ind w:left="360" w:firstLineChars="0" w:firstLine="0"/>
        <w:rPr>
          <w:rFonts w:asciiTheme="minorEastAsia" w:hAnsiTheme="minorEastAsia"/>
          <w:szCs w:val="21"/>
        </w:rPr>
      </w:pPr>
    </w:p>
    <w:p w:rsidR="007419C5" w:rsidRPr="00334659" w:rsidRDefault="007A1B2E" w:rsidP="00E24272">
      <w:pPr>
        <w:rPr>
          <w:rFonts w:asciiTheme="minorEastAsia" w:hAnsiTheme="minorEastAsia" w:cs="Times New Roman"/>
          <w:szCs w:val="21"/>
        </w:rPr>
      </w:pPr>
      <w:r w:rsidRPr="009F4932">
        <w:rPr>
          <w:rFonts w:asciiTheme="minorEastAsia" w:hAnsiTheme="minorEastAsia" w:cs="Times New Roman"/>
          <w:szCs w:val="21"/>
        </w:rPr>
        <w:t>2.项目费用</w:t>
      </w:r>
      <w:r w:rsidR="00166019" w:rsidRPr="009F4932">
        <w:rPr>
          <w:rFonts w:asciiTheme="minorEastAsia" w:hAnsiTheme="minorEastAsia" w:cs="Times New Roman"/>
          <w:szCs w:val="21"/>
        </w:rPr>
        <w:t xml:space="preserve">:申请费 $300， </w:t>
      </w:r>
      <w:r w:rsidR="00E67228" w:rsidRPr="009F4932">
        <w:rPr>
          <w:rFonts w:asciiTheme="minorEastAsia" w:hAnsiTheme="minorEastAsia" w:cs="Times New Roman"/>
          <w:szCs w:val="21"/>
        </w:rPr>
        <w:t>项目费</w:t>
      </w:r>
      <w:r w:rsidR="00704DA1" w:rsidRPr="009F4932">
        <w:rPr>
          <w:rFonts w:asciiTheme="minorEastAsia" w:hAnsiTheme="minorEastAsia" w:cs="Times New Roman"/>
          <w:szCs w:val="21"/>
        </w:rPr>
        <w:t xml:space="preserve"> $485</w:t>
      </w:r>
      <w:r w:rsidR="00E67228" w:rsidRPr="009F4932">
        <w:rPr>
          <w:rFonts w:asciiTheme="minorEastAsia" w:hAnsiTheme="minorEastAsia" w:cs="Times New Roman"/>
          <w:szCs w:val="21"/>
        </w:rPr>
        <w:t>0,学费 600-1600/课程（4学分），一学期4门课程</w:t>
      </w:r>
    </w:p>
    <w:p w:rsidR="00F21A9D" w:rsidRPr="00334659" w:rsidRDefault="00872770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/>
          <w:szCs w:val="21"/>
        </w:rPr>
        <w:lastRenderedPageBreak/>
        <w:t>详情参考加州大学洛杉矶分校</w:t>
      </w:r>
      <w:r w:rsidR="00514BDD" w:rsidRPr="00334659">
        <w:rPr>
          <w:rFonts w:asciiTheme="minorEastAsia" w:hAnsiTheme="minorEastAsia" w:cs="Times New Roman"/>
          <w:szCs w:val="21"/>
        </w:rPr>
        <w:t>官方说明</w:t>
      </w:r>
    </w:p>
    <w:p w:rsidR="007A1B2E" w:rsidRDefault="007A1B2E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/>
          <w:szCs w:val="21"/>
        </w:rPr>
        <w:t>学生额外费用：</w:t>
      </w:r>
      <w:r w:rsidR="000473EB" w:rsidRPr="00334659">
        <w:rPr>
          <w:rFonts w:asciiTheme="minorEastAsia" w:hAnsiTheme="minorEastAsia" w:cs="Times New Roman"/>
          <w:szCs w:val="21"/>
        </w:rPr>
        <w:t>住宿费用</w:t>
      </w:r>
      <w:r w:rsidR="00D63787" w:rsidRPr="00334659">
        <w:rPr>
          <w:rFonts w:asciiTheme="minorEastAsia" w:hAnsiTheme="minorEastAsia" w:cs="Times New Roman"/>
          <w:szCs w:val="21"/>
        </w:rPr>
        <w:t>（加州大学</w:t>
      </w:r>
      <w:r w:rsidR="00F21A9D" w:rsidRPr="00334659">
        <w:rPr>
          <w:rFonts w:asciiTheme="minorEastAsia" w:hAnsiTheme="minorEastAsia" w:cs="Times New Roman" w:hint="eastAsia"/>
          <w:szCs w:val="21"/>
        </w:rPr>
        <w:t>洛杉矶</w:t>
      </w:r>
      <w:r w:rsidR="00D63787" w:rsidRPr="00334659">
        <w:rPr>
          <w:rFonts w:asciiTheme="minorEastAsia" w:hAnsiTheme="minorEastAsia" w:cs="Times New Roman"/>
          <w:szCs w:val="21"/>
        </w:rPr>
        <w:t>分校提供住宿信息，供学生参考,</w:t>
      </w:r>
      <w:r w:rsidR="00F21A9D" w:rsidRPr="00334659">
        <w:rPr>
          <w:rFonts w:asciiTheme="minorEastAsia" w:hAnsiTheme="minorEastAsia" w:cs="Times New Roman"/>
          <w:szCs w:val="21"/>
        </w:rPr>
        <w:t>学生也可以自行选择住宿</w:t>
      </w:r>
      <w:r w:rsidR="00D63787" w:rsidRPr="00334659">
        <w:rPr>
          <w:rFonts w:asciiTheme="minorEastAsia" w:hAnsiTheme="minorEastAsia" w:cs="Times New Roman"/>
          <w:szCs w:val="21"/>
        </w:rPr>
        <w:t>）</w:t>
      </w:r>
    </w:p>
    <w:p w:rsidR="00584A0C" w:rsidRPr="00334659" w:rsidRDefault="00584A0C" w:rsidP="00334659">
      <w:pPr>
        <w:rPr>
          <w:rFonts w:asciiTheme="minorEastAsia" w:hAnsiTheme="minorEastAsia" w:cs="Times New Roman"/>
          <w:szCs w:val="21"/>
        </w:rPr>
      </w:pPr>
    </w:p>
    <w:p w:rsidR="007A1B2E" w:rsidRPr="009F4932" w:rsidRDefault="00584A0C" w:rsidP="00E67228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3.</w:t>
      </w:r>
      <w:r w:rsidR="007A1B2E" w:rsidRPr="00F21A9D">
        <w:rPr>
          <w:rFonts w:asciiTheme="minorEastAsia" w:hAnsiTheme="minorEastAsia" w:cs="Times New Roman"/>
          <w:szCs w:val="21"/>
        </w:rPr>
        <w:t>选课注意事项</w:t>
      </w:r>
    </w:p>
    <w:p w:rsidR="002B07E7" w:rsidRPr="00334659" w:rsidRDefault="002B07E7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/>
          <w:szCs w:val="21"/>
        </w:rPr>
        <w:t>学生可通过加州大学洛杉矶分校国际部选修加州大学洛杉矶</w:t>
      </w:r>
      <w:r w:rsidR="007A1B2E" w:rsidRPr="00334659">
        <w:rPr>
          <w:rFonts w:asciiTheme="minorEastAsia" w:hAnsiTheme="minorEastAsia" w:cs="Times New Roman"/>
          <w:szCs w:val="21"/>
        </w:rPr>
        <w:t>分校本科部全日制本科学生（Regular）课程及国际部（Extension）课程，</w:t>
      </w:r>
      <w:r w:rsidRPr="00334659">
        <w:rPr>
          <w:rFonts w:asciiTheme="minorEastAsia" w:hAnsiTheme="minorEastAsia" w:cs="Times New Roman"/>
          <w:szCs w:val="21"/>
        </w:rPr>
        <w:t>选修12学分，12学分以上需获得校方学术导师的同意。</w:t>
      </w:r>
    </w:p>
    <w:p w:rsidR="007A1B2E" w:rsidRPr="00334659" w:rsidRDefault="007A1B2E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/>
          <w:szCs w:val="21"/>
        </w:rPr>
        <w:t>选修Regular课程基于课程空位及满足课程先修要求情况，通常课程注册晚于在校全日制本科学生，并需获得授课老师的批准。</w:t>
      </w:r>
    </w:p>
    <w:p w:rsidR="001C3CB3" w:rsidRPr="00334659" w:rsidRDefault="007A1B2E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/>
          <w:szCs w:val="21"/>
        </w:rPr>
        <w:t>选修Extension部门课程，</w:t>
      </w:r>
      <w:r w:rsidR="00872770" w:rsidRPr="00334659">
        <w:rPr>
          <w:rFonts w:asciiTheme="minorEastAsia" w:hAnsiTheme="minorEastAsia" w:cs="Times New Roman"/>
          <w:szCs w:val="21"/>
        </w:rPr>
        <w:t>没有限制，</w:t>
      </w:r>
      <w:r w:rsidRPr="00334659">
        <w:rPr>
          <w:rFonts w:asciiTheme="minorEastAsia" w:hAnsiTheme="minorEastAsia" w:cs="Times New Roman"/>
          <w:szCs w:val="21"/>
        </w:rPr>
        <w:t>学生需和国内所在大学教务部门确认学分转换事宜。Extension课程更侧重于实用性。</w:t>
      </w:r>
    </w:p>
    <w:p w:rsidR="00594941" w:rsidRPr="00F21A9D" w:rsidRDefault="00191DAA" w:rsidP="00334659">
      <w:pPr>
        <w:rPr>
          <w:rFonts w:asciiTheme="minorEastAsia" w:hAnsiTheme="minorEastAsia" w:cs="Times New Roman"/>
          <w:szCs w:val="21"/>
        </w:rPr>
      </w:pPr>
      <w:r w:rsidRPr="00F21A9D">
        <w:rPr>
          <w:rFonts w:asciiTheme="minorEastAsia" w:hAnsiTheme="minorEastAsia" w:cs="Times New Roman"/>
          <w:szCs w:val="21"/>
        </w:rPr>
        <w:t>所有课程在文理学院选择，大量课程可供选择</w:t>
      </w:r>
      <w:r w:rsidR="00E24272" w:rsidRPr="00F21A9D">
        <w:rPr>
          <w:rFonts w:asciiTheme="minorEastAsia" w:hAnsiTheme="minorEastAsia" w:cs="Times New Roman"/>
          <w:szCs w:val="21"/>
        </w:rPr>
        <w:t>参考</w:t>
      </w:r>
      <w:r w:rsidRPr="00F21A9D">
        <w:rPr>
          <w:rFonts w:asciiTheme="minorEastAsia" w:hAnsiTheme="minorEastAsia" w:cs="Times New Roman"/>
          <w:szCs w:val="21"/>
        </w:rPr>
        <w:t>以下链接查看具体专业</w:t>
      </w:r>
      <w:r w:rsidR="00E24272" w:rsidRPr="00F21A9D">
        <w:rPr>
          <w:rFonts w:asciiTheme="minorEastAsia" w:hAnsiTheme="minorEastAsia" w:cs="Times New Roman"/>
          <w:szCs w:val="21"/>
        </w:rPr>
        <w:t>领域</w:t>
      </w:r>
      <w:hyperlink r:id="rId13" w:history="1">
        <w:r w:rsidRPr="00334659">
          <w:rPr>
            <w:rFonts w:asciiTheme="minorEastAsia" w:hAnsiTheme="minorEastAsia" w:cs="Times New Roman"/>
            <w:szCs w:val="21"/>
          </w:rPr>
          <w:t>https://www.college.ucla.edu/</w:t>
        </w:r>
      </w:hyperlink>
    </w:p>
    <w:p w:rsidR="00594941" w:rsidRPr="00334659" w:rsidRDefault="00594941" w:rsidP="00334659">
      <w:pPr>
        <w:rPr>
          <w:rFonts w:asciiTheme="minorEastAsia" w:hAnsiTheme="minorEastAsia" w:cs="Times New Roman"/>
          <w:szCs w:val="21"/>
        </w:rPr>
      </w:pPr>
      <w:r w:rsidRPr="00334659">
        <w:rPr>
          <w:rFonts w:asciiTheme="minorEastAsia" w:hAnsiTheme="minorEastAsia" w:cs="Times New Roman" w:hint="eastAsia"/>
          <w:szCs w:val="21"/>
        </w:rPr>
        <w:t>文理</w:t>
      </w:r>
      <w:r w:rsidRPr="00334659">
        <w:rPr>
          <w:rFonts w:asciiTheme="minorEastAsia" w:hAnsiTheme="minorEastAsia" w:cs="Times New Roman"/>
          <w:szCs w:val="21"/>
        </w:rPr>
        <w:t>学院（College of Letters and Science）：该学院下除经济系和心理系之外，其他专业均对交流生开放。数学类课程很难注册，每学期最多选择一门课程。人文社科学院所涵盖系科详见下表。</w:t>
      </w:r>
    </w:p>
    <w:tbl>
      <w:tblPr>
        <w:tblW w:w="9209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5040"/>
      </w:tblGrid>
      <w:tr w:rsidR="00594941" w:rsidRPr="00594941" w:rsidTr="00594941">
        <w:trPr>
          <w:tblCellSpacing w:w="22" w:type="dxa"/>
        </w:trPr>
        <w:tc>
          <w:tcPr>
            <w:tcW w:w="0" w:type="auto"/>
            <w:vAlign w:val="center"/>
            <w:hideMark/>
          </w:tcPr>
          <w:p w:rsidR="00594941" w:rsidRPr="00594941" w:rsidRDefault="00594941" w:rsidP="00594941">
            <w:pPr>
              <w:widowControl/>
              <w:jc w:val="left"/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</w:pPr>
            <w:r w:rsidRPr="00334659">
              <w:rPr>
                <w:rFonts w:ascii="Arial" w:eastAsia="宋体" w:hAnsi="Arial" w:cs="Arial"/>
                <w:b/>
                <w:bCs/>
                <w:color w:val="4F3F2D"/>
                <w:kern w:val="0"/>
                <w:sz w:val="20"/>
              </w:rPr>
              <w:t>Humanities</w:t>
            </w:r>
            <w:r w:rsidRPr="00334659">
              <w:rPr>
                <w:rFonts w:ascii="Arial" w:eastAsia="宋体" w:hAnsi="Arial" w:cs="Arial"/>
                <w:b/>
                <w:color w:val="4F3F2D"/>
                <w:kern w:val="0"/>
                <w:sz w:val="20"/>
              </w:rPr>
              <w:t> </w:t>
            </w:r>
            <w:r w:rsidR="00334659">
              <w:rPr>
                <w:rFonts w:ascii="Arial" w:eastAsia="宋体" w:hAnsi="Arial" w:cs="Arial" w:hint="eastAsia"/>
                <w:b/>
                <w:color w:val="4F3F2D"/>
                <w:kern w:val="0"/>
                <w:sz w:val="20"/>
              </w:rPr>
              <w:t>：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Applied Linguistics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Art History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Asian Languages &amp; Cultures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Classics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Comparative Literature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 xml:space="preserve">English </w:t>
            </w:r>
            <w:proofErr w:type="spellStart"/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t>English</w:t>
            </w:r>
            <w:proofErr w:type="spellEnd"/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t xml:space="preserve"> as a Second Language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French &amp; Francophone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Germanic Languages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Italian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Indo-European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Law and Philosophy Program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Lesbian, Gay, Bisexual, &amp; Transgender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Linguistics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Musicology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Near Eastern Languages &amp; Cultures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Philosophy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Study of Religion Major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Scandinavian Section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Slavic Languages &amp; Literatures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Spanish &amp; Portuguese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Writing Center and Writing Programs</w:t>
            </w:r>
          </w:p>
        </w:tc>
        <w:tc>
          <w:tcPr>
            <w:tcW w:w="0" w:type="auto"/>
            <w:hideMark/>
          </w:tcPr>
          <w:p w:rsidR="00594941" w:rsidRPr="00594941" w:rsidRDefault="00594941" w:rsidP="00594941">
            <w:pPr>
              <w:widowControl/>
              <w:jc w:val="left"/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</w:pPr>
            <w:r w:rsidRPr="00594941">
              <w:rPr>
                <w:rFonts w:ascii="Arial" w:eastAsia="宋体" w:hAnsi="Arial" w:cs="Arial"/>
                <w:b/>
                <w:bCs/>
                <w:color w:val="4F3F2D"/>
                <w:kern w:val="0"/>
                <w:sz w:val="20"/>
              </w:rPr>
              <w:t>Social Sciences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="00334659">
              <w:rPr>
                <w:rFonts w:ascii="Arial" w:eastAsia="宋体" w:hAnsi="Arial" w:cs="Arial" w:hint="eastAsia"/>
                <w:color w:val="4F3F2D"/>
                <w:kern w:val="0"/>
                <w:sz w:val="20"/>
              </w:rPr>
              <w:t>：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Aerospace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African-American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American Indian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Anthropology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Archaeology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Asian American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César E. Chávez Department of Chicana and Chicano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Communication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Conservation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Economics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Geography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History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Military Science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Naval Science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Political Science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Sociology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Women's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Labor and Workplace Studies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Language Interaction and Culture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Social Thought</w:t>
            </w:r>
          </w:p>
        </w:tc>
      </w:tr>
      <w:tr w:rsidR="00594941" w:rsidRPr="00594941" w:rsidTr="00594941">
        <w:trPr>
          <w:tblCellSpacing w:w="22" w:type="dxa"/>
        </w:trPr>
        <w:tc>
          <w:tcPr>
            <w:tcW w:w="0" w:type="auto"/>
            <w:vAlign w:val="center"/>
            <w:hideMark/>
          </w:tcPr>
          <w:p w:rsidR="00594941" w:rsidRPr="00594941" w:rsidRDefault="00594941" w:rsidP="00594941">
            <w:pPr>
              <w:widowControl/>
              <w:jc w:val="left"/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</w:pP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4941" w:rsidRPr="00594941" w:rsidRDefault="00594941" w:rsidP="00594941">
            <w:pPr>
              <w:widowControl/>
              <w:jc w:val="left"/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</w:pP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t> </w:t>
            </w:r>
          </w:p>
        </w:tc>
      </w:tr>
      <w:tr w:rsidR="00594941" w:rsidRPr="00594941" w:rsidTr="00594941">
        <w:trPr>
          <w:tblCellSpacing w:w="22" w:type="dxa"/>
        </w:trPr>
        <w:tc>
          <w:tcPr>
            <w:tcW w:w="0" w:type="auto"/>
            <w:vAlign w:val="center"/>
            <w:hideMark/>
          </w:tcPr>
          <w:p w:rsidR="00594941" w:rsidRPr="00594941" w:rsidRDefault="00594941" w:rsidP="00594941">
            <w:pPr>
              <w:widowControl/>
              <w:jc w:val="left"/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</w:pPr>
            <w:r w:rsidRPr="00594941">
              <w:rPr>
                <w:rFonts w:ascii="Arial" w:eastAsia="宋体" w:hAnsi="Arial" w:cs="Arial"/>
                <w:b/>
                <w:bCs/>
                <w:color w:val="4F3F2D"/>
                <w:kern w:val="0"/>
                <w:sz w:val="20"/>
              </w:rPr>
              <w:t>Life Sciences </w:t>
            </w:r>
            <w:r w:rsidR="00334659">
              <w:rPr>
                <w:rFonts w:ascii="Arial" w:eastAsia="宋体" w:hAnsi="Arial" w:cs="Arial" w:hint="eastAsia"/>
                <w:b/>
                <w:bCs/>
                <w:color w:val="4F3F2D"/>
                <w:kern w:val="0"/>
                <w:sz w:val="20"/>
              </w:rPr>
              <w:t>：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Ecology and Evolutionary Biology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Microbiology, Immunology, and Molecular Genetics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Molecular, Cell, and Developmental Biology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Integrative Biology and Physiology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lastRenderedPageBreak/>
              <w:t>Psychology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Society and Genetics</w:t>
            </w:r>
          </w:p>
        </w:tc>
        <w:tc>
          <w:tcPr>
            <w:tcW w:w="0" w:type="auto"/>
            <w:vAlign w:val="center"/>
            <w:hideMark/>
          </w:tcPr>
          <w:p w:rsidR="00594941" w:rsidRPr="00594941" w:rsidRDefault="00594941" w:rsidP="00594941">
            <w:pPr>
              <w:widowControl/>
              <w:jc w:val="left"/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</w:pPr>
            <w:r w:rsidRPr="00594941">
              <w:rPr>
                <w:rFonts w:ascii="Arial" w:eastAsia="宋体" w:hAnsi="Arial" w:cs="Arial"/>
                <w:b/>
                <w:bCs/>
                <w:color w:val="4F3F2D"/>
                <w:kern w:val="0"/>
                <w:sz w:val="20"/>
              </w:rPr>
              <w:lastRenderedPageBreak/>
              <w:t>Physical Sciences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="00334659">
              <w:rPr>
                <w:rFonts w:ascii="Arial" w:eastAsia="宋体" w:hAnsi="Arial" w:cs="Arial" w:hint="eastAsia"/>
                <w:color w:val="4F3F2D"/>
                <w:kern w:val="0"/>
                <w:sz w:val="20"/>
              </w:rPr>
              <w:t>：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Atmospheric and Oceanic Sciences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Chemistry and Biochemistry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Early and Space Sciences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Mathematics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  <w:t>Physics and Astronomy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</w:rPr>
              <w:t> </w:t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br/>
            </w:r>
            <w:r w:rsidRPr="00594941">
              <w:rPr>
                <w:rFonts w:ascii="Arial" w:eastAsia="宋体" w:hAnsi="Arial" w:cs="Arial"/>
                <w:color w:val="4F3F2D"/>
                <w:kern w:val="0"/>
                <w:sz w:val="20"/>
                <w:szCs w:val="20"/>
              </w:rPr>
              <w:lastRenderedPageBreak/>
              <w:t>Statistics</w:t>
            </w:r>
          </w:p>
        </w:tc>
      </w:tr>
    </w:tbl>
    <w:p w:rsidR="005E6318" w:rsidRPr="00594941" w:rsidRDefault="005E6318" w:rsidP="00E67228">
      <w:pPr>
        <w:rPr>
          <w:rFonts w:asciiTheme="minorEastAsia" w:hAnsiTheme="minorEastAsia" w:cs="Times New Roman"/>
          <w:szCs w:val="21"/>
        </w:rPr>
      </w:pPr>
    </w:p>
    <w:p w:rsidR="007A1B2E" w:rsidRPr="009F4932" w:rsidRDefault="007A1B2E" w:rsidP="00E67228">
      <w:pPr>
        <w:rPr>
          <w:rFonts w:asciiTheme="minorEastAsia" w:hAnsiTheme="minorEastAsia" w:cs="Times New Roman"/>
          <w:b/>
          <w:szCs w:val="21"/>
        </w:rPr>
      </w:pPr>
      <w:r w:rsidRPr="009F4932">
        <w:rPr>
          <w:rFonts w:asciiTheme="minorEastAsia" w:hAnsiTheme="minorEastAsia" w:cs="Times New Roman"/>
          <w:b/>
          <w:szCs w:val="21"/>
        </w:rPr>
        <w:t>报名</w:t>
      </w:r>
      <w:r w:rsidR="00514BDD" w:rsidRPr="009F4932">
        <w:rPr>
          <w:rFonts w:asciiTheme="minorEastAsia" w:hAnsiTheme="minorEastAsia" w:cs="Times New Roman"/>
          <w:b/>
          <w:szCs w:val="21"/>
        </w:rPr>
        <w:t>申请</w:t>
      </w:r>
    </w:p>
    <w:p w:rsidR="007A1B2E" w:rsidRPr="009F4932" w:rsidRDefault="007A1B2E" w:rsidP="00E67228">
      <w:pPr>
        <w:pStyle w:val="a5"/>
        <w:numPr>
          <w:ilvl w:val="0"/>
          <w:numId w:val="12"/>
        </w:numPr>
        <w:ind w:firstLineChars="0"/>
        <w:rPr>
          <w:rFonts w:asciiTheme="minorEastAsia" w:eastAsiaTheme="minorEastAsia" w:hAnsiTheme="minorEastAsia"/>
          <w:szCs w:val="21"/>
        </w:rPr>
      </w:pPr>
      <w:r w:rsidRPr="009F4932">
        <w:rPr>
          <w:rFonts w:asciiTheme="minorEastAsia" w:eastAsiaTheme="minorEastAsia" w:hAnsiTheme="minorEastAsia"/>
          <w:szCs w:val="21"/>
        </w:rPr>
        <w:t>报名条件</w:t>
      </w:r>
    </w:p>
    <w:p w:rsidR="007A1B2E" w:rsidRPr="00F21A9D" w:rsidRDefault="007A1B2E" w:rsidP="00E67228">
      <w:pPr>
        <w:pStyle w:val="a5"/>
        <w:numPr>
          <w:ilvl w:val="0"/>
          <w:numId w:val="7"/>
        </w:numPr>
        <w:ind w:firstLineChars="0"/>
        <w:rPr>
          <w:rFonts w:ascii="Arial" w:hAnsi="Arial" w:cs="Arial"/>
          <w:color w:val="4F3F2D"/>
          <w:kern w:val="0"/>
          <w:sz w:val="20"/>
          <w:szCs w:val="20"/>
        </w:rPr>
      </w:pPr>
      <w:r w:rsidRPr="00F21A9D">
        <w:rPr>
          <w:rFonts w:ascii="Arial" w:hAnsi="Arial" w:cs="Arial"/>
          <w:color w:val="4F3F2D"/>
          <w:kern w:val="0"/>
          <w:sz w:val="20"/>
          <w:szCs w:val="20"/>
        </w:rPr>
        <w:t>在校全日制本科生</w:t>
      </w:r>
    </w:p>
    <w:p w:rsidR="007A1B2E" w:rsidRPr="00F21A9D" w:rsidRDefault="007A1B2E" w:rsidP="00E67228">
      <w:pPr>
        <w:pStyle w:val="a5"/>
        <w:numPr>
          <w:ilvl w:val="0"/>
          <w:numId w:val="7"/>
        </w:numPr>
        <w:ind w:firstLineChars="0"/>
        <w:rPr>
          <w:rFonts w:ascii="Arial" w:hAnsi="Arial" w:cs="Arial"/>
          <w:color w:val="4F3F2D"/>
          <w:kern w:val="0"/>
          <w:sz w:val="20"/>
          <w:szCs w:val="20"/>
        </w:rPr>
      </w:pPr>
      <w:r w:rsidRPr="00F21A9D">
        <w:rPr>
          <w:rFonts w:ascii="Arial" w:hAnsi="Arial" w:cs="Arial"/>
          <w:color w:val="4F3F2D"/>
          <w:kern w:val="0"/>
          <w:sz w:val="20"/>
          <w:szCs w:val="20"/>
        </w:rPr>
        <w:t>GPA</w:t>
      </w:r>
      <w:r w:rsidRPr="00F21A9D">
        <w:rPr>
          <w:rFonts w:ascii="Arial" w:hAnsi="Arial" w:cs="Arial"/>
          <w:color w:val="4F3F2D"/>
          <w:kern w:val="0"/>
          <w:sz w:val="20"/>
          <w:szCs w:val="20"/>
        </w:rPr>
        <w:t>要求：</w:t>
      </w:r>
      <w:r w:rsidR="0021507D" w:rsidRPr="00F21A9D">
        <w:rPr>
          <w:rFonts w:ascii="Arial" w:hAnsi="Arial" w:cs="Arial"/>
          <w:color w:val="4F3F2D"/>
          <w:kern w:val="0"/>
          <w:sz w:val="20"/>
          <w:szCs w:val="20"/>
        </w:rPr>
        <w:t>3.0</w:t>
      </w:r>
      <w:r w:rsidRPr="00F21A9D">
        <w:rPr>
          <w:rFonts w:ascii="Arial" w:hAnsi="Arial" w:cs="Arial"/>
          <w:color w:val="4F3F2D"/>
          <w:kern w:val="0"/>
          <w:sz w:val="20"/>
          <w:szCs w:val="20"/>
        </w:rPr>
        <w:t>/4.0</w:t>
      </w:r>
    </w:p>
    <w:p w:rsidR="007A1B2E" w:rsidRPr="00F21A9D" w:rsidRDefault="007A1B2E" w:rsidP="00E67228">
      <w:pPr>
        <w:pStyle w:val="a5"/>
        <w:numPr>
          <w:ilvl w:val="0"/>
          <w:numId w:val="7"/>
        </w:numPr>
        <w:ind w:firstLineChars="0"/>
        <w:rPr>
          <w:rFonts w:ascii="Arial" w:hAnsi="Arial" w:cs="Arial"/>
          <w:color w:val="4F3F2D"/>
          <w:kern w:val="0"/>
          <w:sz w:val="20"/>
          <w:szCs w:val="20"/>
        </w:rPr>
      </w:pPr>
      <w:r w:rsidRPr="00F21A9D">
        <w:rPr>
          <w:rFonts w:ascii="Arial" w:hAnsi="Arial" w:cs="Arial"/>
          <w:color w:val="4F3F2D"/>
          <w:kern w:val="0"/>
          <w:sz w:val="20"/>
          <w:szCs w:val="20"/>
        </w:rPr>
        <w:t>语言最低要求：</w:t>
      </w:r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托福</w:t>
      </w:r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100</w:t>
      </w:r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，</w:t>
      </w:r>
      <w:proofErr w:type="gramStart"/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雅思</w:t>
      </w:r>
      <w:proofErr w:type="gramEnd"/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 xml:space="preserve"> 7</w:t>
      </w:r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>；</w:t>
      </w:r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托福</w:t>
      </w:r>
      <w:r w:rsidR="0021507D" w:rsidRPr="00F21A9D">
        <w:rPr>
          <w:rFonts w:ascii="Arial" w:hAnsi="Arial" w:cs="Arial"/>
          <w:color w:val="4F3F2D"/>
          <w:kern w:val="0"/>
          <w:sz w:val="20"/>
          <w:szCs w:val="20"/>
        </w:rPr>
        <w:t>91</w:t>
      </w:r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-99</w:t>
      </w:r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分</w:t>
      </w:r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>，</w:t>
      </w:r>
      <w:proofErr w:type="gramStart"/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>雅思</w:t>
      </w:r>
      <w:proofErr w:type="gramEnd"/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>6.5(</w:t>
      </w:r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>写作</w:t>
      </w:r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>6.5</w:t>
      </w:r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>以上</w:t>
      </w:r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>)</w:t>
      </w:r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申请</w:t>
      </w:r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>者需</w:t>
      </w:r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选修一门</w:t>
      </w:r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Advanced English</w:t>
      </w:r>
      <w:r w:rsidR="00B123CE" w:rsidRPr="00F21A9D">
        <w:rPr>
          <w:rFonts w:ascii="Arial" w:hAnsi="Arial" w:cs="Arial"/>
          <w:color w:val="4F3F2D"/>
          <w:kern w:val="0"/>
          <w:sz w:val="20"/>
          <w:szCs w:val="20"/>
        </w:rPr>
        <w:t>语言</w:t>
      </w:r>
      <w:r w:rsidR="00B81AD3" w:rsidRPr="00F21A9D">
        <w:rPr>
          <w:rFonts w:ascii="Arial" w:hAnsi="Arial" w:cs="Arial"/>
          <w:color w:val="4F3F2D"/>
          <w:kern w:val="0"/>
          <w:sz w:val="20"/>
          <w:szCs w:val="20"/>
        </w:rPr>
        <w:t>课程。</w:t>
      </w:r>
    </w:p>
    <w:p w:rsidR="007A1B2E" w:rsidRPr="009F4932" w:rsidRDefault="007A1B2E" w:rsidP="00E67228">
      <w:pPr>
        <w:pStyle w:val="a5"/>
        <w:numPr>
          <w:ilvl w:val="0"/>
          <w:numId w:val="12"/>
        </w:numPr>
        <w:ind w:firstLineChars="0"/>
        <w:rPr>
          <w:rFonts w:asciiTheme="minorEastAsia" w:eastAsiaTheme="minorEastAsia" w:hAnsiTheme="minorEastAsia"/>
          <w:szCs w:val="21"/>
        </w:rPr>
      </w:pPr>
      <w:r w:rsidRPr="009F4932">
        <w:rPr>
          <w:rFonts w:asciiTheme="minorEastAsia" w:eastAsiaTheme="minorEastAsia" w:hAnsiTheme="minorEastAsia"/>
          <w:szCs w:val="21"/>
        </w:rPr>
        <w:t>报名截止日期：</w:t>
      </w:r>
      <w:r w:rsidR="009F3934" w:rsidRPr="009F4932">
        <w:rPr>
          <w:rFonts w:asciiTheme="minorEastAsia" w:eastAsiaTheme="minorEastAsia" w:hAnsiTheme="minorEastAsia"/>
          <w:spacing w:val="6"/>
          <w:szCs w:val="21"/>
        </w:rPr>
        <w:t xml:space="preserve"> </w:t>
      </w:r>
      <w:r w:rsidR="00C313F6" w:rsidRPr="009F4932">
        <w:rPr>
          <w:rFonts w:asciiTheme="minorEastAsia" w:eastAsiaTheme="minorEastAsia" w:hAnsiTheme="minorEastAsia"/>
          <w:spacing w:val="6"/>
          <w:szCs w:val="21"/>
        </w:rPr>
        <w:t>2018</w:t>
      </w:r>
      <w:r w:rsidR="006D2339" w:rsidRPr="009F4932">
        <w:rPr>
          <w:rFonts w:asciiTheme="minorEastAsia" w:eastAsiaTheme="minorEastAsia" w:hAnsiTheme="minorEastAsia"/>
          <w:spacing w:val="6"/>
          <w:szCs w:val="21"/>
        </w:rPr>
        <w:t>年</w:t>
      </w:r>
      <w:r w:rsidR="00B81AD3" w:rsidRPr="009F4932">
        <w:rPr>
          <w:rFonts w:asciiTheme="minorEastAsia" w:eastAsiaTheme="minorEastAsia" w:hAnsiTheme="minorEastAsia"/>
          <w:spacing w:val="6"/>
          <w:szCs w:val="21"/>
        </w:rPr>
        <w:t>5</w:t>
      </w:r>
      <w:r w:rsidRPr="009F4932">
        <w:rPr>
          <w:rFonts w:asciiTheme="minorEastAsia" w:eastAsiaTheme="minorEastAsia" w:hAnsiTheme="minorEastAsia"/>
          <w:spacing w:val="6"/>
          <w:szCs w:val="21"/>
        </w:rPr>
        <w:t>月</w:t>
      </w:r>
      <w:r w:rsidR="00C313F6" w:rsidRPr="009F4932">
        <w:rPr>
          <w:rFonts w:asciiTheme="minorEastAsia" w:eastAsiaTheme="minorEastAsia" w:hAnsiTheme="minorEastAsia"/>
          <w:spacing w:val="6"/>
          <w:szCs w:val="21"/>
        </w:rPr>
        <w:t>15</w:t>
      </w:r>
      <w:r w:rsidRPr="009F4932">
        <w:rPr>
          <w:rFonts w:asciiTheme="minorEastAsia" w:eastAsiaTheme="minorEastAsia" w:hAnsiTheme="minorEastAsia"/>
          <w:spacing w:val="6"/>
          <w:szCs w:val="21"/>
        </w:rPr>
        <w:t>日</w:t>
      </w:r>
      <w:r w:rsidR="00474B11" w:rsidRPr="009F4932">
        <w:rPr>
          <w:rFonts w:asciiTheme="minorEastAsia" w:eastAsiaTheme="minorEastAsia" w:hAnsiTheme="minorEastAsia"/>
          <w:spacing w:val="6"/>
          <w:szCs w:val="21"/>
        </w:rPr>
        <w:t>（尽早申请，增加录取</w:t>
      </w:r>
      <w:r w:rsidR="009F3934">
        <w:rPr>
          <w:rFonts w:asciiTheme="minorEastAsia" w:eastAsiaTheme="minorEastAsia" w:hAnsiTheme="minorEastAsia" w:hint="eastAsia"/>
          <w:spacing w:val="6"/>
          <w:szCs w:val="21"/>
        </w:rPr>
        <w:t>机会</w:t>
      </w:r>
      <w:r w:rsidR="00474B11" w:rsidRPr="009F4932">
        <w:rPr>
          <w:rFonts w:asciiTheme="minorEastAsia" w:eastAsiaTheme="minorEastAsia" w:hAnsiTheme="minorEastAsia"/>
          <w:spacing w:val="6"/>
          <w:szCs w:val="21"/>
        </w:rPr>
        <w:t>）</w:t>
      </w:r>
    </w:p>
    <w:p w:rsidR="0097173C" w:rsidRPr="009F4932" w:rsidRDefault="0097173C" w:rsidP="00E67228">
      <w:pPr>
        <w:pStyle w:val="a5"/>
        <w:ind w:left="360" w:firstLineChars="0" w:firstLine="0"/>
        <w:rPr>
          <w:rFonts w:asciiTheme="minorEastAsia" w:eastAsiaTheme="minorEastAsia" w:hAnsiTheme="minorEastAsia"/>
          <w:szCs w:val="21"/>
        </w:rPr>
      </w:pPr>
    </w:p>
    <w:p w:rsidR="00F21A9D" w:rsidRPr="009B5A97" w:rsidRDefault="00F21A9D" w:rsidP="00F21A9D">
      <w:pPr>
        <w:spacing w:line="276" w:lineRule="auto"/>
        <w:rPr>
          <w:rFonts w:asciiTheme="minorEastAsia" w:hAnsiTheme="minorEastAsia" w:cs="Times New Roman"/>
          <w:b/>
          <w:szCs w:val="21"/>
        </w:rPr>
      </w:pPr>
      <w:r w:rsidRPr="009B5A97">
        <w:rPr>
          <w:rFonts w:asciiTheme="minorEastAsia" w:hAnsiTheme="minorEastAsia" w:cs="Times New Roman" w:hint="eastAsia"/>
          <w:b/>
          <w:szCs w:val="21"/>
        </w:rPr>
        <w:t>联系信息</w:t>
      </w:r>
    </w:p>
    <w:p w:rsidR="00F21A9D" w:rsidRPr="00D83D85" w:rsidRDefault="00F21A9D" w:rsidP="00F21A9D">
      <w:pPr>
        <w:spacing w:line="276" w:lineRule="auto"/>
        <w:rPr>
          <w:rFonts w:ascii="Arial" w:eastAsia="宋体" w:hAnsi="Arial" w:cs="Arial"/>
          <w:color w:val="4F3F2D"/>
          <w:kern w:val="0"/>
          <w:sz w:val="20"/>
          <w:szCs w:val="20"/>
        </w:rPr>
      </w:pPr>
      <w:r w:rsidRPr="00D83D85">
        <w:rPr>
          <w:rFonts w:ascii="Arial" w:eastAsia="宋体" w:hAnsi="Arial" w:cs="Arial" w:hint="eastAsia"/>
          <w:color w:val="4F3F2D"/>
          <w:kern w:val="0"/>
          <w:sz w:val="20"/>
          <w:szCs w:val="20"/>
        </w:rPr>
        <w:t>项目咨询与报名：</w:t>
      </w:r>
    </w:p>
    <w:p w:rsidR="00F21A9D" w:rsidRPr="00D83D85" w:rsidRDefault="00E97AC2" w:rsidP="00F21A9D">
      <w:pPr>
        <w:pStyle w:val="a5"/>
        <w:widowControl/>
        <w:numPr>
          <w:ilvl w:val="0"/>
          <w:numId w:val="20"/>
        </w:numPr>
        <w:spacing w:line="276" w:lineRule="auto"/>
        <w:ind w:firstLineChars="0"/>
        <w:rPr>
          <w:rFonts w:ascii="Arial" w:hAnsi="Arial" w:cs="Arial"/>
          <w:color w:val="4F3F2D"/>
          <w:kern w:val="0"/>
          <w:sz w:val="20"/>
          <w:szCs w:val="20"/>
        </w:rPr>
      </w:pPr>
      <w:hyperlink r:id="rId14" w:history="1">
        <w:r w:rsidR="00F21A9D" w:rsidRPr="00D83D85">
          <w:rPr>
            <w:rFonts w:ascii="Arial" w:hAnsi="Arial" w:cs="Arial" w:hint="eastAsia"/>
            <w:color w:val="4F3F2D"/>
            <w:kern w:val="0"/>
            <w:sz w:val="20"/>
            <w:szCs w:val="20"/>
          </w:rPr>
          <w:t>填写报名申请表，并发送给项目负责人</w:t>
        </w:r>
        <w:r w:rsidR="00F21A9D" w:rsidRPr="00D83D85">
          <w:rPr>
            <w:rFonts w:ascii="Arial" w:hAnsi="Arial" w:cs="Arial"/>
            <w:color w:val="4F3F2D"/>
            <w:kern w:val="0"/>
            <w:sz w:val="20"/>
            <w:szCs w:val="20"/>
          </w:rPr>
          <w:t>sara</w:t>
        </w:r>
        <w:r w:rsidR="00F21A9D" w:rsidRPr="00D83D85">
          <w:rPr>
            <w:rFonts w:ascii="Arial" w:hAnsi="Arial" w:cs="Arial" w:hint="eastAsia"/>
            <w:color w:val="4F3F2D"/>
            <w:kern w:val="0"/>
            <w:sz w:val="20"/>
            <w:szCs w:val="20"/>
          </w:rPr>
          <w:t>老师</w:t>
        </w:r>
        <w:r w:rsidR="00F21A9D" w:rsidRPr="00D83D85">
          <w:rPr>
            <w:rFonts w:ascii="Arial" w:hAnsi="Arial" w:cs="Arial" w:hint="eastAsia"/>
            <w:color w:val="4F3F2D"/>
            <w:kern w:val="0"/>
            <w:sz w:val="20"/>
            <w:szCs w:val="20"/>
          </w:rPr>
          <w:t>(</w:t>
        </w:r>
        <w:r w:rsidR="00F21A9D" w:rsidRPr="00D83D85">
          <w:rPr>
            <w:rFonts w:ascii="Arial" w:hAnsi="Arial" w:cs="Arial" w:hint="eastAsia"/>
            <w:color w:val="4F3F2D"/>
            <w:kern w:val="0"/>
            <w:sz w:val="20"/>
            <w:szCs w:val="20"/>
          </w:rPr>
          <w:t>报名越早</w:t>
        </w:r>
        <w:r w:rsidR="00F21A9D" w:rsidRPr="00D83D85">
          <w:rPr>
            <w:rFonts w:ascii="Arial" w:hAnsi="Arial" w:cs="Arial" w:hint="eastAsia"/>
            <w:color w:val="4F3F2D"/>
            <w:kern w:val="0"/>
            <w:sz w:val="20"/>
            <w:szCs w:val="20"/>
          </w:rPr>
          <w:t>,</w:t>
        </w:r>
        <w:r w:rsidR="00F21A9D" w:rsidRPr="00D83D85">
          <w:rPr>
            <w:rFonts w:ascii="Arial" w:hAnsi="Arial" w:cs="Arial" w:hint="eastAsia"/>
            <w:color w:val="4F3F2D"/>
            <w:kern w:val="0"/>
            <w:sz w:val="20"/>
            <w:szCs w:val="20"/>
          </w:rPr>
          <w:t>越能占据名额</w:t>
        </w:r>
        <w:r w:rsidR="00F21A9D" w:rsidRPr="00D83D85">
          <w:rPr>
            <w:rFonts w:ascii="Arial" w:hAnsi="Arial" w:cs="Arial" w:hint="eastAsia"/>
            <w:color w:val="4F3F2D"/>
            <w:kern w:val="0"/>
            <w:sz w:val="20"/>
            <w:szCs w:val="20"/>
          </w:rPr>
          <w:t>)</w:t>
        </w:r>
        <w:r w:rsidR="00F21A9D" w:rsidRPr="00D83D85">
          <w:rPr>
            <w:rFonts w:ascii="Arial" w:hAnsi="Arial" w:cs="Arial" w:hint="eastAsia"/>
            <w:color w:val="4F3F2D"/>
            <w:kern w:val="0"/>
            <w:sz w:val="20"/>
            <w:szCs w:val="20"/>
          </w:rPr>
          <w:t>，</w:t>
        </w:r>
        <w:r w:rsidR="00F21A9D" w:rsidRPr="00D83D85">
          <w:rPr>
            <w:rFonts w:ascii="Arial" w:hAnsi="Arial" w:cs="Arial"/>
            <w:color w:val="4F3F2D"/>
            <w:kern w:val="0"/>
            <w:sz w:val="20"/>
            <w:szCs w:val="20"/>
          </w:rPr>
          <w:t>sarachen@internationalstudypartners.org</w:t>
        </w:r>
      </w:hyperlink>
      <w:r w:rsidR="00F21A9D" w:rsidRPr="00D83D85">
        <w:rPr>
          <w:rFonts w:ascii="Arial" w:hAnsi="Arial" w:cs="Arial" w:hint="eastAsia"/>
          <w:color w:val="4F3F2D"/>
          <w:kern w:val="0"/>
          <w:sz w:val="20"/>
          <w:szCs w:val="20"/>
        </w:rPr>
        <w:t>后续根据要求准备申请材料，完成申请、签证、行前事宜，成功参加项目。</w:t>
      </w:r>
      <w:r w:rsidR="00F21A9D" w:rsidRPr="00D83D85">
        <w:rPr>
          <w:rFonts w:ascii="Arial" w:hAnsi="Arial" w:cs="Arial" w:hint="eastAsia"/>
          <w:color w:val="4F3F2D"/>
          <w:kern w:val="0"/>
          <w:sz w:val="20"/>
          <w:szCs w:val="20"/>
        </w:rPr>
        <w:t xml:space="preserve">       </w:t>
      </w:r>
    </w:p>
    <w:p w:rsidR="00F21A9D" w:rsidRPr="00D83D85" w:rsidRDefault="00F21A9D" w:rsidP="00D83D85">
      <w:pPr>
        <w:pStyle w:val="a5"/>
        <w:spacing w:line="276" w:lineRule="auto"/>
        <w:ind w:left="780" w:firstLine="400"/>
        <w:rPr>
          <w:rFonts w:ascii="Arial" w:hAnsi="Arial" w:cs="Arial"/>
          <w:color w:val="4F3F2D"/>
          <w:kern w:val="0"/>
          <w:sz w:val="20"/>
          <w:szCs w:val="20"/>
        </w:rPr>
      </w:pPr>
    </w:p>
    <w:p w:rsidR="00F21A9D" w:rsidRPr="00D83D85" w:rsidRDefault="00F21A9D" w:rsidP="00F21A9D">
      <w:pPr>
        <w:pStyle w:val="a5"/>
        <w:widowControl/>
        <w:numPr>
          <w:ilvl w:val="0"/>
          <w:numId w:val="20"/>
        </w:numPr>
        <w:spacing w:line="276" w:lineRule="auto"/>
        <w:ind w:firstLineChars="0"/>
        <w:rPr>
          <w:rFonts w:ascii="Arial" w:hAnsi="Arial" w:cs="Arial"/>
          <w:color w:val="4F3F2D"/>
          <w:kern w:val="0"/>
          <w:sz w:val="20"/>
          <w:szCs w:val="20"/>
        </w:rPr>
      </w:pPr>
      <w:r w:rsidRPr="00D83D85">
        <w:rPr>
          <w:rFonts w:ascii="Arial" w:hAnsi="Arial" w:cs="Arial" w:hint="eastAsia"/>
          <w:color w:val="4F3F2D"/>
          <w:kern w:val="0"/>
          <w:sz w:val="20"/>
          <w:szCs w:val="20"/>
        </w:rPr>
        <w:t>项目解答，</w:t>
      </w:r>
      <w:r w:rsidRPr="00D83D85">
        <w:rPr>
          <w:rFonts w:ascii="Arial" w:hAnsi="Arial" w:cs="Arial" w:hint="eastAsia"/>
          <w:color w:val="4F3F2D"/>
          <w:kern w:val="0"/>
          <w:sz w:val="20"/>
          <w:szCs w:val="20"/>
        </w:rPr>
        <w:t>028-64230605(9:00AM-15:00PM</w:t>
      </w:r>
      <w:r w:rsidRPr="00D83D85">
        <w:rPr>
          <w:rFonts w:ascii="Arial" w:hAnsi="Arial" w:cs="Arial" w:hint="eastAsia"/>
          <w:color w:val="4F3F2D"/>
          <w:kern w:val="0"/>
          <w:sz w:val="20"/>
          <w:szCs w:val="20"/>
        </w:rPr>
        <w:t>，工作时间</w:t>
      </w:r>
      <w:r w:rsidRPr="00D83D85">
        <w:rPr>
          <w:rFonts w:ascii="Arial" w:hAnsi="Arial" w:cs="Arial" w:hint="eastAsia"/>
          <w:color w:val="4F3F2D"/>
          <w:kern w:val="0"/>
          <w:sz w:val="20"/>
          <w:szCs w:val="20"/>
        </w:rPr>
        <w:t xml:space="preserve">) </w:t>
      </w:r>
      <w:r w:rsidRPr="00D83D85">
        <w:rPr>
          <w:rFonts w:ascii="Arial" w:hAnsi="Arial" w:cs="Arial" w:hint="eastAsia"/>
          <w:color w:val="4F3F2D"/>
          <w:kern w:val="0"/>
          <w:sz w:val="20"/>
          <w:szCs w:val="20"/>
        </w:rPr>
        <w:t>请在工作时间内联系。更多详情信息及问题解答，请关注远学官方网站</w:t>
      </w:r>
      <w:hyperlink r:id="rId15" w:history="1">
        <w:r w:rsidRPr="00D83D85">
          <w:rPr>
            <w:rFonts w:ascii="Arial" w:hAnsi="Arial" w:cs="Arial"/>
            <w:color w:val="4F3F2D"/>
            <w:kern w:val="0"/>
            <w:sz w:val="20"/>
            <w:szCs w:val="20"/>
          </w:rPr>
          <w:t>www.yuanxue.org</w:t>
        </w:r>
      </w:hyperlink>
      <w:r w:rsidRPr="00D83D85">
        <w:rPr>
          <w:rFonts w:ascii="Arial" w:hAnsi="Arial" w:cs="Arial" w:hint="eastAsia"/>
          <w:color w:val="4F3F2D"/>
          <w:kern w:val="0"/>
          <w:sz w:val="20"/>
          <w:szCs w:val="20"/>
        </w:rPr>
        <w:t xml:space="preserve"> </w:t>
      </w:r>
    </w:p>
    <w:p w:rsidR="00F21A9D" w:rsidRPr="00D83D85" w:rsidRDefault="00F21A9D" w:rsidP="00F21A9D">
      <w:pPr>
        <w:spacing w:line="276" w:lineRule="auto"/>
        <w:rPr>
          <w:rFonts w:ascii="Arial" w:eastAsia="宋体" w:hAnsi="Arial" w:cs="Arial"/>
          <w:color w:val="4F3F2D"/>
          <w:kern w:val="0"/>
          <w:sz w:val="20"/>
          <w:szCs w:val="20"/>
        </w:rPr>
      </w:pPr>
    </w:p>
    <w:p w:rsidR="00F633F1" w:rsidRPr="00AF4A6B" w:rsidRDefault="00F633F1" w:rsidP="00F633F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33F1" w:rsidRPr="00AF4A6B" w:rsidRDefault="00F633F1" w:rsidP="00F633F1">
      <w:pPr>
        <w:rPr>
          <w:rFonts w:ascii="Times New Roman" w:hAnsi="Times New Roman"/>
          <w:sz w:val="28"/>
          <w:szCs w:val="28"/>
        </w:rPr>
      </w:pPr>
      <w:r w:rsidRPr="00AF4A6B">
        <w:rPr>
          <w:rFonts w:ascii="Times New Roman" w:hAnsi="Times New Roman"/>
          <w:sz w:val="28"/>
          <w:szCs w:val="28"/>
        </w:rPr>
        <w:t>国内院校流程办理与咨询：</w:t>
      </w:r>
    </w:p>
    <w:p w:rsidR="00F633F1" w:rsidRDefault="00F633F1" w:rsidP="00F633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教务处</w:t>
      </w:r>
      <w:r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>李老师</w:t>
      </w:r>
      <w:r>
        <w:rPr>
          <w:rFonts w:ascii="Times New Roman" w:hAnsi="Times New Roman" w:hint="eastAsia"/>
          <w:sz w:val="28"/>
          <w:szCs w:val="28"/>
        </w:rPr>
        <w:t xml:space="preserve">   88562303</w:t>
      </w:r>
    </w:p>
    <w:p w:rsidR="00F633F1" w:rsidRPr="00AF4A6B" w:rsidRDefault="00F633F1" w:rsidP="00F633F1">
      <w:pPr>
        <w:rPr>
          <w:rFonts w:ascii="Times New Roman" w:hAnsi="Times New Roman"/>
          <w:sz w:val="28"/>
          <w:szCs w:val="28"/>
        </w:rPr>
      </w:pPr>
      <w:r w:rsidRPr="00AF4A6B">
        <w:rPr>
          <w:rFonts w:ascii="Times New Roman" w:hAnsi="Times New Roman"/>
          <w:sz w:val="28"/>
          <w:szCs w:val="28"/>
        </w:rPr>
        <w:t>外事办</w:t>
      </w:r>
      <w:r w:rsidRPr="00AF4A6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AF4A6B">
        <w:rPr>
          <w:rFonts w:ascii="Times New Roman" w:hAnsi="Times New Roman"/>
          <w:sz w:val="28"/>
          <w:szCs w:val="28"/>
        </w:rPr>
        <w:t>吴老师</w:t>
      </w:r>
      <w:r w:rsidRPr="00AF4A6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AF4A6B">
        <w:rPr>
          <w:rFonts w:ascii="Times New Roman" w:hAnsi="Times New Roman"/>
          <w:sz w:val="28"/>
          <w:szCs w:val="28"/>
        </w:rPr>
        <w:t>88561828</w:t>
      </w:r>
    </w:p>
    <w:p w:rsidR="00D07C6C" w:rsidRPr="00F633F1" w:rsidRDefault="00D07C6C" w:rsidP="00E67228">
      <w:pPr>
        <w:pStyle w:val="a5"/>
        <w:ind w:left="360" w:firstLineChars="0" w:firstLine="0"/>
        <w:rPr>
          <w:rFonts w:asciiTheme="minorEastAsia" w:eastAsiaTheme="minorEastAsia" w:hAnsiTheme="minorEastAsia"/>
          <w:szCs w:val="21"/>
        </w:rPr>
      </w:pPr>
    </w:p>
    <w:sectPr w:rsidR="00D07C6C" w:rsidRPr="00F633F1" w:rsidSect="00A266CF">
      <w:footerReference w:type="defaul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C2" w:rsidRDefault="00E97AC2" w:rsidP="007A1B2E">
      <w:r>
        <w:separator/>
      </w:r>
    </w:p>
  </w:endnote>
  <w:endnote w:type="continuationSeparator" w:id="0">
    <w:p w:rsidR="00E97AC2" w:rsidRDefault="00E97AC2" w:rsidP="007A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10539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1113CF" w:rsidRPr="001113CF" w:rsidRDefault="00F4775B">
        <w:pPr>
          <w:pStyle w:val="a4"/>
          <w:jc w:val="center"/>
          <w:rPr>
            <w:rFonts w:ascii="Arial Narrow" w:hAnsi="Arial Narrow"/>
          </w:rPr>
        </w:pPr>
        <w:r w:rsidRPr="001113CF">
          <w:rPr>
            <w:rFonts w:ascii="Arial Narrow" w:hAnsi="Arial Narrow"/>
          </w:rPr>
          <w:fldChar w:fldCharType="begin"/>
        </w:r>
        <w:r w:rsidR="00734879" w:rsidRPr="001113CF">
          <w:rPr>
            <w:rFonts w:ascii="Arial Narrow" w:hAnsi="Arial Narrow"/>
          </w:rPr>
          <w:instrText>PAGE   \* MERGEFORMAT</w:instrText>
        </w:r>
        <w:r w:rsidRPr="001113CF">
          <w:rPr>
            <w:rFonts w:ascii="Arial Narrow" w:hAnsi="Arial Narrow"/>
          </w:rPr>
          <w:fldChar w:fldCharType="separate"/>
        </w:r>
        <w:r w:rsidR="00F633F1" w:rsidRPr="00F633F1">
          <w:rPr>
            <w:rFonts w:ascii="Arial Narrow" w:hAnsi="Arial Narrow"/>
            <w:noProof/>
            <w:lang w:val="zh-CN"/>
          </w:rPr>
          <w:t>3</w:t>
        </w:r>
        <w:r w:rsidRPr="001113CF">
          <w:rPr>
            <w:rFonts w:ascii="Arial Narrow" w:hAnsi="Arial Narrow"/>
          </w:rPr>
          <w:fldChar w:fldCharType="end"/>
        </w:r>
      </w:p>
    </w:sdtContent>
  </w:sdt>
  <w:p w:rsidR="001113CF" w:rsidRDefault="00E97A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C2" w:rsidRDefault="00E97AC2" w:rsidP="007A1B2E">
      <w:r>
        <w:separator/>
      </w:r>
    </w:p>
  </w:footnote>
  <w:footnote w:type="continuationSeparator" w:id="0">
    <w:p w:rsidR="00E97AC2" w:rsidRDefault="00E97AC2" w:rsidP="007A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C6C"/>
    <w:multiLevelType w:val="multilevel"/>
    <w:tmpl w:val="289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02BD6"/>
    <w:multiLevelType w:val="multilevel"/>
    <w:tmpl w:val="ECB0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C3A5E"/>
    <w:multiLevelType w:val="hybridMultilevel"/>
    <w:tmpl w:val="F648E5C0"/>
    <w:lvl w:ilvl="0" w:tplc="0728C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B46B27"/>
    <w:multiLevelType w:val="hybridMultilevel"/>
    <w:tmpl w:val="BF968FA0"/>
    <w:lvl w:ilvl="0" w:tplc="5C2EE6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D2F99"/>
    <w:multiLevelType w:val="hybridMultilevel"/>
    <w:tmpl w:val="E6EA1B14"/>
    <w:lvl w:ilvl="0" w:tplc="E5C2C89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C9B52A4"/>
    <w:multiLevelType w:val="hybridMultilevel"/>
    <w:tmpl w:val="2376BE9C"/>
    <w:lvl w:ilvl="0" w:tplc="6B9E0944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1E07B22"/>
    <w:multiLevelType w:val="hybridMultilevel"/>
    <w:tmpl w:val="D2B60FB4"/>
    <w:lvl w:ilvl="0" w:tplc="30E079A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664756"/>
    <w:multiLevelType w:val="hybridMultilevel"/>
    <w:tmpl w:val="4F82B416"/>
    <w:lvl w:ilvl="0" w:tplc="0C8CD1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5A565A"/>
    <w:multiLevelType w:val="hybridMultilevel"/>
    <w:tmpl w:val="AB5A0CB8"/>
    <w:lvl w:ilvl="0" w:tplc="57B40FD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5266821"/>
    <w:multiLevelType w:val="hybridMultilevel"/>
    <w:tmpl w:val="19D67F6A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>
    <w:nsid w:val="5C172D15"/>
    <w:multiLevelType w:val="hybridMultilevel"/>
    <w:tmpl w:val="9BC2EAAE"/>
    <w:lvl w:ilvl="0" w:tplc="979013DE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9CD2935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780CD9"/>
    <w:multiLevelType w:val="hybridMultilevel"/>
    <w:tmpl w:val="44BE8A4C"/>
    <w:lvl w:ilvl="0" w:tplc="17F22374">
      <w:start w:val="1"/>
      <w:numFmt w:val="decimal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4864316"/>
    <w:multiLevelType w:val="hybridMultilevel"/>
    <w:tmpl w:val="AB5441FA"/>
    <w:lvl w:ilvl="0" w:tplc="8864F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6515D2"/>
    <w:multiLevelType w:val="hybridMultilevel"/>
    <w:tmpl w:val="B82E4F9C"/>
    <w:lvl w:ilvl="0" w:tplc="67A215BC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6A2C68BF"/>
    <w:multiLevelType w:val="multilevel"/>
    <w:tmpl w:val="796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030C3"/>
    <w:multiLevelType w:val="hybridMultilevel"/>
    <w:tmpl w:val="8206AB40"/>
    <w:lvl w:ilvl="0" w:tplc="020E2D9E">
      <w:start w:val="1"/>
      <w:numFmt w:val="decimal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A41189"/>
    <w:multiLevelType w:val="hybridMultilevel"/>
    <w:tmpl w:val="81BC8528"/>
    <w:lvl w:ilvl="0" w:tplc="C7C8FD2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3EA15EB"/>
    <w:multiLevelType w:val="hybridMultilevel"/>
    <w:tmpl w:val="35B6F18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6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  <w:num w:numId="15">
    <w:abstractNumId w:val="19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2E"/>
    <w:rsid w:val="00017F18"/>
    <w:rsid w:val="00033C5D"/>
    <w:rsid w:val="00035EAC"/>
    <w:rsid w:val="00045B4B"/>
    <w:rsid w:val="000473EB"/>
    <w:rsid w:val="00051034"/>
    <w:rsid w:val="00054133"/>
    <w:rsid w:val="00063A95"/>
    <w:rsid w:val="000C3692"/>
    <w:rsid w:val="000D712A"/>
    <w:rsid w:val="000E2A77"/>
    <w:rsid w:val="00116C40"/>
    <w:rsid w:val="00144C81"/>
    <w:rsid w:val="00166019"/>
    <w:rsid w:val="00191DAA"/>
    <w:rsid w:val="001C3CB3"/>
    <w:rsid w:val="001D6674"/>
    <w:rsid w:val="001F500D"/>
    <w:rsid w:val="001F51B5"/>
    <w:rsid w:val="0021507D"/>
    <w:rsid w:val="00220CFD"/>
    <w:rsid w:val="002530E7"/>
    <w:rsid w:val="002B07E7"/>
    <w:rsid w:val="002C16B8"/>
    <w:rsid w:val="002C46E8"/>
    <w:rsid w:val="002D7BE5"/>
    <w:rsid w:val="002F6391"/>
    <w:rsid w:val="00306089"/>
    <w:rsid w:val="00334659"/>
    <w:rsid w:val="00337205"/>
    <w:rsid w:val="0035506A"/>
    <w:rsid w:val="00365199"/>
    <w:rsid w:val="0037250A"/>
    <w:rsid w:val="00390628"/>
    <w:rsid w:val="003C45BC"/>
    <w:rsid w:val="003E1B0A"/>
    <w:rsid w:val="003E5932"/>
    <w:rsid w:val="003E6CC4"/>
    <w:rsid w:val="004125CB"/>
    <w:rsid w:val="00416D2A"/>
    <w:rsid w:val="00421DD6"/>
    <w:rsid w:val="004260A0"/>
    <w:rsid w:val="00446B76"/>
    <w:rsid w:val="004474DB"/>
    <w:rsid w:val="00457C2A"/>
    <w:rsid w:val="00474B11"/>
    <w:rsid w:val="004B3280"/>
    <w:rsid w:val="0051461C"/>
    <w:rsid w:val="00514BDD"/>
    <w:rsid w:val="00523929"/>
    <w:rsid w:val="00543BFA"/>
    <w:rsid w:val="00584A0C"/>
    <w:rsid w:val="00594941"/>
    <w:rsid w:val="005E6318"/>
    <w:rsid w:val="00637F65"/>
    <w:rsid w:val="00674227"/>
    <w:rsid w:val="006B0191"/>
    <w:rsid w:val="006D2339"/>
    <w:rsid w:val="006F5DAB"/>
    <w:rsid w:val="00704DA1"/>
    <w:rsid w:val="007072A2"/>
    <w:rsid w:val="007074C5"/>
    <w:rsid w:val="00715534"/>
    <w:rsid w:val="0072001B"/>
    <w:rsid w:val="00722A06"/>
    <w:rsid w:val="00722C50"/>
    <w:rsid w:val="00734879"/>
    <w:rsid w:val="007419C5"/>
    <w:rsid w:val="007466C6"/>
    <w:rsid w:val="00765419"/>
    <w:rsid w:val="007A1B2E"/>
    <w:rsid w:val="007A243D"/>
    <w:rsid w:val="007B0C33"/>
    <w:rsid w:val="007B64F5"/>
    <w:rsid w:val="007D7D51"/>
    <w:rsid w:val="00857E14"/>
    <w:rsid w:val="00866C43"/>
    <w:rsid w:val="00872770"/>
    <w:rsid w:val="008D099C"/>
    <w:rsid w:val="008D532C"/>
    <w:rsid w:val="009401B4"/>
    <w:rsid w:val="009542A4"/>
    <w:rsid w:val="009625F7"/>
    <w:rsid w:val="0097173C"/>
    <w:rsid w:val="009B1384"/>
    <w:rsid w:val="009B457E"/>
    <w:rsid w:val="009B5A97"/>
    <w:rsid w:val="009F3934"/>
    <w:rsid w:val="009F4932"/>
    <w:rsid w:val="009F5CCB"/>
    <w:rsid w:val="00A05192"/>
    <w:rsid w:val="00A063BC"/>
    <w:rsid w:val="00A406CC"/>
    <w:rsid w:val="00A65C03"/>
    <w:rsid w:val="00B123CE"/>
    <w:rsid w:val="00B17A13"/>
    <w:rsid w:val="00B26F25"/>
    <w:rsid w:val="00B4025E"/>
    <w:rsid w:val="00B50862"/>
    <w:rsid w:val="00B71F36"/>
    <w:rsid w:val="00B81AD3"/>
    <w:rsid w:val="00B9324E"/>
    <w:rsid w:val="00BA07F9"/>
    <w:rsid w:val="00BB059F"/>
    <w:rsid w:val="00BB2630"/>
    <w:rsid w:val="00BC1854"/>
    <w:rsid w:val="00BE4C67"/>
    <w:rsid w:val="00BF47BD"/>
    <w:rsid w:val="00C07AA5"/>
    <w:rsid w:val="00C313F6"/>
    <w:rsid w:val="00C40358"/>
    <w:rsid w:val="00C67588"/>
    <w:rsid w:val="00C73CCA"/>
    <w:rsid w:val="00CA50B7"/>
    <w:rsid w:val="00D07C6C"/>
    <w:rsid w:val="00D212FB"/>
    <w:rsid w:val="00D23DD3"/>
    <w:rsid w:val="00D4170B"/>
    <w:rsid w:val="00D4541D"/>
    <w:rsid w:val="00D53D28"/>
    <w:rsid w:val="00D63787"/>
    <w:rsid w:val="00D82206"/>
    <w:rsid w:val="00D83D85"/>
    <w:rsid w:val="00DA59BA"/>
    <w:rsid w:val="00DA7EF7"/>
    <w:rsid w:val="00DC73B4"/>
    <w:rsid w:val="00DD4894"/>
    <w:rsid w:val="00DE1BE7"/>
    <w:rsid w:val="00E03AED"/>
    <w:rsid w:val="00E03DE9"/>
    <w:rsid w:val="00E12143"/>
    <w:rsid w:val="00E160C6"/>
    <w:rsid w:val="00E24272"/>
    <w:rsid w:val="00E54BA9"/>
    <w:rsid w:val="00E60AB4"/>
    <w:rsid w:val="00E67228"/>
    <w:rsid w:val="00E97AC2"/>
    <w:rsid w:val="00EB4344"/>
    <w:rsid w:val="00ED7FF9"/>
    <w:rsid w:val="00EF253F"/>
    <w:rsid w:val="00F02FEC"/>
    <w:rsid w:val="00F21A9D"/>
    <w:rsid w:val="00F2384E"/>
    <w:rsid w:val="00F4775B"/>
    <w:rsid w:val="00F633F1"/>
    <w:rsid w:val="00F7014C"/>
    <w:rsid w:val="00F752AC"/>
    <w:rsid w:val="00F92A3A"/>
    <w:rsid w:val="00FB5B33"/>
    <w:rsid w:val="00FD467A"/>
    <w:rsid w:val="00FE3315"/>
    <w:rsid w:val="00FF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37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A1B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B2E"/>
    <w:rPr>
      <w:sz w:val="18"/>
      <w:szCs w:val="18"/>
    </w:rPr>
  </w:style>
  <w:style w:type="paragraph" w:styleId="a5">
    <w:name w:val="List Paragraph"/>
    <w:basedOn w:val="a"/>
    <w:uiPriority w:val="34"/>
    <w:qFormat/>
    <w:rsid w:val="007A1B2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7A1B2E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7A1B2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A1B2E"/>
  </w:style>
  <w:style w:type="character" w:customStyle="1" w:styleId="2Char">
    <w:name w:val="标题 2 Char"/>
    <w:basedOn w:val="a0"/>
    <w:link w:val="2"/>
    <w:uiPriority w:val="9"/>
    <w:semiHidden/>
    <w:rsid w:val="00D6378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D63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07C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07C6C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2C46E8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594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37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7A1B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B2E"/>
    <w:rPr>
      <w:sz w:val="18"/>
      <w:szCs w:val="18"/>
    </w:rPr>
  </w:style>
  <w:style w:type="paragraph" w:styleId="a5">
    <w:name w:val="List Paragraph"/>
    <w:basedOn w:val="a"/>
    <w:uiPriority w:val="34"/>
    <w:qFormat/>
    <w:rsid w:val="007A1B2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7A1B2E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7A1B2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A1B2E"/>
  </w:style>
  <w:style w:type="character" w:customStyle="1" w:styleId="2Char">
    <w:name w:val="标题 2 Char"/>
    <w:basedOn w:val="a0"/>
    <w:link w:val="2"/>
    <w:uiPriority w:val="9"/>
    <w:semiHidden/>
    <w:rsid w:val="00D6378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D63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D07C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07C6C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2C46E8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594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BE%8E%E5%9B%BD" TargetMode="External"/><Relationship Id="rId13" Type="http://schemas.openxmlformats.org/officeDocument/2006/relationships/hyperlink" Target="https://www.college.ucla.ed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5%A5%A5%E6%9E%97%E5%8C%B9%E5%85%8B%E8%BF%90%E5%8A%A8%E4%BC%9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A4%A7%E5%AD%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uanxue.org" TargetMode="External"/><Relationship Id="rId10" Type="http://schemas.openxmlformats.org/officeDocument/2006/relationships/hyperlink" Target="https://zh.wikipedia.org/wiki/%E6%B4%9B%E6%9D%89%E7%9F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8A%A0%E5%88%A9%E7%A6%8F%E5%B0%BC%E4%BA%9A%E5%B7%9E" TargetMode="External"/><Relationship Id="rId14" Type="http://schemas.openxmlformats.org/officeDocument/2006/relationships/hyperlink" Target="mailto:&#22635;&#20889;&#25253;&#21517;&#30003;&#35831;&#34920;&#24182;&#21457;&#36865;&#21040;ispsara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3753</Characters>
  <Application>Microsoft Office Word</Application>
  <DocSecurity>0</DocSecurity>
  <Lines>31</Lines>
  <Paragraphs>8</Paragraphs>
  <ScaleCrop>false</ScaleCrop>
  <Company>微软中国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2018-04-17T09:37:00Z</dcterms:created>
  <dcterms:modified xsi:type="dcterms:W3CDTF">2018-04-17T09:37:00Z</dcterms:modified>
</cp:coreProperties>
</file>