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color w:val="auto"/>
          <w:kern w:val="2"/>
          <w:sz w:val="36"/>
          <w:szCs w:val="36"/>
          <w:lang w:val="en-US" w:eastAsia="zh-CN" w:bidi="ar-SA"/>
        </w:rPr>
      </w:pPr>
      <w:r>
        <w:rPr>
          <w:rFonts w:hint="eastAsia" w:ascii="Times New Roman" w:hAnsi="Times New Roman" w:eastAsia="方正小标宋简体" w:cs="Times New Roman"/>
          <w:b/>
          <w:color w:val="auto"/>
          <w:kern w:val="2"/>
          <w:sz w:val="36"/>
          <w:szCs w:val="36"/>
          <w:lang w:val="en-US" w:eastAsia="zh-CN" w:bidi="ar-SA"/>
        </w:rPr>
        <w:t>邀请函及中文译件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尊敬的傅德印校长，您好：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俄罗斯劳动与社会关系学院每年举办一次“21世纪的劳动世界”国际科学与实践会议，其目的在于客观、公正地分析劳动领域的全过程，评估其对经济发展的影响，探讨劳动者（包括雇主）的现状，并对未来工会工作的发展进行展望。此前，国际科学与实践会议每年都在俄罗斯劳动与关系学院工会主题活动周举行，旨在纪念1990年9月19日俄罗斯独立工会联合会成立一周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每一届国际科学与实践会议都有一个探讨主题，例如：数字经济下的劳动、数字化转型中的三方机制、对劳动法的挑战、工会对劳动生产率的影响、劳动生产率与报酬之间的多重关系等。今年即将举办的第九届国际科学与实践会议“21世纪的劳动世界”将主要围绕人力资本的现状与发展进行探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每年，都有来自俄罗斯境内外学者专家、从业人员，以及来自俄罗斯独立工会联合会及其附属机构、雇主协会、俄罗斯联邦立法和行政部门、俄罗斯社会保险预算外基金会、国际劳工组织、国际工会联盟及其泛欧区域理事会代表出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在此，我校诚挚地邀请您及贵校学者专家参加第九届国际科学与实践会议“21世纪的劳动世界：人力资本的现状与发展”。此次会议将于2023年9月20日上午10点在俄罗斯劳动与社会关系学院（莫斯科）举办,9点30分开始签到。贵校也可通过视频方式在线参会。参会链接将另行通知。根据会议内容，我校将另行出版会议论文集，论文将在俄罗斯科学引文索引（RSCI）中编入索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会议当天，我校将与社会和劳动领域内的国际教育科研机构、院校等举办联合会议，共同交流工作经验，并探讨下一阶段的合作计划。如贵校愿意，可一同参加并成为该组织的成员。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2023年9月21日，在工会总联合会的倡议下，我校将与独联体国家、欧亚大陆国家的教育科研机构、院校领导召开专题研讨会，就社会、劳动领域及工会教育人才培养议题进行探讨。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我校诚挚地邀请您和贵校学者专家于2023年9月19日至23日来访我校参加上述交</w:t>
      </w:r>
      <w:bookmarkStart w:id="0" w:name="_GoBack"/>
      <w:bookmarkEnd w:id="0"/>
      <w:r>
        <w:rPr>
          <w:rFonts w:hint="eastAsia" w:ascii="仿宋" w:hAnsi="仿宋" w:eastAsia="仿宋" w:cs="仿宋"/>
          <w:b w:val="0"/>
          <w:bCs/>
          <w:color w:val="auto"/>
          <w:kern w:val="2"/>
          <w:sz w:val="32"/>
          <w:szCs w:val="32"/>
          <w:lang w:val="en-US" w:eastAsia="zh-CN" w:bidi="ar-SA"/>
        </w:rPr>
        <w:t>流活动。来访期间的相关费用（包括住宿费、餐饮费和市内交通费）将由我校承担。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请贵校于2023年9月3日前将来访人员名单（或在线参加第九届国际科学与实践会议人员名单）反馈至我校。</w:t>
      </w: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 w:hAnsi="仿宋" w:eastAsia="仿宋" w:cs="仿宋"/>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尼娜•库兹米娜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俄罗斯劳动与社会关系学院校长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drawing>
          <wp:inline distT="0" distB="0" distL="114300" distR="114300">
            <wp:extent cx="5271135" cy="7292340"/>
            <wp:effectExtent l="0" t="0" r="5715" b="3810"/>
            <wp:docPr id="3" name="图片 3" descr="dbd63e76f47739a80340ebd546a7b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d63e76f47739a80340ebd546a7b82"/>
                    <pic:cNvPicPr>
                      <a:picLocks noChangeAspect="1"/>
                    </pic:cNvPicPr>
                  </pic:nvPicPr>
                  <pic:blipFill>
                    <a:blip r:embed="rId4"/>
                    <a:stretch>
                      <a:fillRect/>
                    </a:stretch>
                  </pic:blipFill>
                  <pic:spPr>
                    <a:xfrm>
                      <a:off x="0" y="0"/>
                      <a:ext cx="5271135" cy="72923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drawing>
          <wp:inline distT="0" distB="0" distL="114300" distR="114300">
            <wp:extent cx="5272405" cy="7242810"/>
            <wp:effectExtent l="0" t="0" r="4445" b="15240"/>
            <wp:docPr id="4" name="图片 4" descr="8707441e08df9cc84c6396dc1507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07441e08df9cc84c6396dc1507306"/>
                    <pic:cNvPicPr>
                      <a:picLocks noChangeAspect="1"/>
                    </pic:cNvPicPr>
                  </pic:nvPicPr>
                  <pic:blipFill>
                    <a:blip r:embed="rId5"/>
                    <a:stretch>
                      <a:fillRect/>
                    </a:stretch>
                  </pic:blipFill>
                  <pic:spPr>
                    <a:xfrm>
                      <a:off x="0" y="0"/>
                      <a:ext cx="5272405" cy="72428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ABBDD50B-9FB2-4444-84B5-02D68B5D7C54}"/>
  </w:font>
  <w:font w:name="仿宋">
    <w:panose1 w:val="02010609060101010101"/>
    <w:charset w:val="86"/>
    <w:family w:val="auto"/>
    <w:pitch w:val="default"/>
    <w:sig w:usb0="800002BF" w:usb1="38CF7CFA" w:usb2="00000016" w:usb3="00000000" w:csb0="00040001" w:csb1="00000000"/>
    <w:embedRegular r:id="rId2" w:fontKey="{5535B6E5-B4B7-49EA-B7E9-4E0B9E43CE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jdiNTQ0NzU2NWE0OWRmZDY5OGJiNDhlN2YyYzQifQ=="/>
  </w:docVars>
  <w:rsids>
    <w:rsidRoot w:val="00000000"/>
    <w:rsid w:val="0D197168"/>
    <w:rsid w:val="1A27548C"/>
    <w:rsid w:val="1E394199"/>
    <w:rsid w:val="1E416CF3"/>
    <w:rsid w:val="2ABC43D9"/>
    <w:rsid w:val="2B7F75CA"/>
    <w:rsid w:val="2C7C3EDF"/>
    <w:rsid w:val="3A0A405E"/>
    <w:rsid w:val="3D3501FC"/>
    <w:rsid w:val="48EF0A42"/>
    <w:rsid w:val="4A1436A4"/>
    <w:rsid w:val="551713A3"/>
    <w:rsid w:val="59DF7B09"/>
    <w:rsid w:val="5AC46936"/>
    <w:rsid w:val="66BA2BDD"/>
    <w:rsid w:val="69CC56BC"/>
    <w:rsid w:val="76AD375A"/>
    <w:rsid w:val="7AF37579"/>
    <w:rsid w:val="7D9E75E1"/>
    <w:rsid w:val="7FA86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891</Words>
  <Characters>917</Characters>
  <Lines>0</Lines>
  <Paragraphs>0</Paragraphs>
  <TotalTime>12</TotalTime>
  <ScaleCrop>false</ScaleCrop>
  <LinksUpToDate>false</LinksUpToDate>
  <CharactersWithSpaces>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2023-07-06T06:30:00Z</dcterms:created>
  <dc:creator>admin</dc:creator>
  <cp:lastModifiedBy>茶茶</cp:lastModifiedBy>
  <cp:lastPrinted>2023-07-06T08:31:00Z</cp:lastPrinted>
  <dcterms:modified xsi:type="dcterms:W3CDTF">2023-08-29T07:41:17Z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7430195456CE4105BA6D173EB2BAB241_12</vt:lpwstr>
  </property>
</Properties>
</file>