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firstLine="0" w:firstLineChars="0"/>
        <w:jc w:val="center"/>
        <w:rPr>
          <w:rFonts w:ascii="方正小标宋简体" w:eastAsia="方正小标宋简体"/>
          <w:bCs/>
          <w:color w:val="FF00FF"/>
          <w:sz w:val="56"/>
          <w:szCs w:val="72"/>
        </w:rPr>
      </w:pPr>
      <w:r>
        <w:rPr>
          <w:rFonts w:hint="eastAsia" w:ascii="方正小标宋简体" w:eastAsia="方正小标宋简体"/>
          <w:bCs/>
          <w:color w:val="FF00FF"/>
          <w:sz w:val="56"/>
          <w:szCs w:val="72"/>
        </w:rPr>
        <w:t>中国劳动关系学院</w:t>
      </w:r>
    </w:p>
    <w:p>
      <w:pPr>
        <w:spacing w:line="0" w:lineRule="atLeast"/>
        <w:ind w:left="-565" w:leftChars="-202" w:right="-1019" w:rightChars="-364" w:firstLine="0" w:firstLineChars="0"/>
        <w:jc w:val="center"/>
        <w:rPr>
          <w:rFonts w:ascii="方正小标宋简体" w:eastAsia="方正小标宋简体"/>
          <w:bCs/>
          <w:color w:val="FF00FF"/>
          <w:sz w:val="72"/>
          <w:szCs w:val="72"/>
        </w:rPr>
      </w:pPr>
      <w:r>
        <w:rPr>
          <w:rFonts w:hint="eastAsia" w:ascii="方正小标宋简体" w:eastAsia="方正小标宋简体"/>
          <w:bCs/>
          <w:color w:val="FF00FF"/>
          <w:sz w:val="72"/>
          <w:szCs w:val="72"/>
        </w:rPr>
        <w:t>新型冠状病毒肺炎疫情防控</w:t>
      </w:r>
    </w:p>
    <w:p>
      <w:pPr>
        <w:spacing w:line="0" w:lineRule="atLeast"/>
        <w:ind w:left="-565" w:leftChars="-202" w:right="-1019" w:rightChars="-364" w:firstLine="0" w:firstLineChars="0"/>
        <w:jc w:val="center"/>
        <w:rPr>
          <w:rFonts w:ascii="方正小标宋简体" w:eastAsia="方正小标宋简体"/>
          <w:b/>
          <w:color w:val="FF00FF"/>
          <w:sz w:val="72"/>
          <w:szCs w:val="72"/>
        </w:rPr>
      </w:pPr>
      <w:r>
        <w:rPr>
          <w:rFonts w:hint="eastAsia" w:ascii="方正小标宋简体" w:eastAsia="方正小标宋简体"/>
          <w:bCs/>
          <w:color w:val="FF00FF"/>
          <w:sz w:val="72"/>
          <w:szCs w:val="72"/>
        </w:rPr>
        <w:t>工作简报</w:t>
      </w:r>
    </w:p>
    <w:p>
      <w:pPr>
        <w:spacing w:before="156" w:beforeLines="50" w:after="100" w:afterAutospacing="1" w:line="560" w:lineRule="exact"/>
        <w:ind w:firstLine="0" w:firstLineChars="0"/>
        <w:jc w:val="center"/>
        <w:rPr>
          <w:rFonts w:ascii="黑体" w:hAnsi="黑体" w:eastAsia="黑体"/>
          <w:sz w:val="32"/>
          <w:szCs w:val="32"/>
        </w:rPr>
      </w:pPr>
      <w:r>
        <w:rPr>
          <w:rFonts w:hint="eastAsia" w:ascii="黑体" w:hAnsi="黑体" w:eastAsia="黑体"/>
          <w:sz w:val="32"/>
          <w:szCs w:val="32"/>
        </w:rPr>
        <w:t>（2020年第7期，总第7期）</w:t>
      </w:r>
    </w:p>
    <w:p>
      <w:pPr>
        <w:spacing w:before="156" w:beforeLines="50" w:after="100" w:afterAutospacing="1" w:line="560" w:lineRule="exact"/>
        <w:ind w:firstLine="0" w:firstLineChars="0"/>
        <w:jc w:val="center"/>
        <w:rPr>
          <w:rFonts w:ascii="黑体" w:hAnsi="黑体" w:eastAsia="黑体"/>
          <w:sz w:val="32"/>
          <w:szCs w:val="32"/>
        </w:rPr>
      </w:pPr>
      <w:r>
        <w:rPr>
          <w:rFonts w:ascii="黑体" w:hAnsi="黑体" w:eastAsia="黑体"/>
          <w:spacing w:val="-20"/>
          <w:sz w:val="32"/>
          <w:szCs w:val="32"/>
        </w:rPr>
        <mc:AlternateContent>
          <mc:Choice Requires="wps">
            <w:drawing>
              <wp:anchor distT="0" distB="0" distL="114300" distR="114300" simplePos="0" relativeHeight="251662336" behindDoc="0" locked="0" layoutInCell="1" allowOverlap="1">
                <wp:simplePos x="0" y="0"/>
                <wp:positionH relativeFrom="column">
                  <wp:posOffset>-176530</wp:posOffset>
                </wp:positionH>
                <wp:positionV relativeFrom="paragraph">
                  <wp:posOffset>368300</wp:posOffset>
                </wp:positionV>
                <wp:extent cx="5759450" cy="0"/>
                <wp:effectExtent l="0" t="0" r="12700" b="41275"/>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25400">
                          <a:solidFill>
                            <a:srgbClr val="FF00FF"/>
                          </a:solidFill>
                          <a:round/>
                        </a:ln>
                        <a:effectLst>
                          <a:outerShdw dist="23000" dir="5400000" rotWithShape="0">
                            <a:srgbClr val="FFFFFF">
                              <a:alpha val="34999"/>
                            </a:srgbClr>
                          </a:outerShdw>
                        </a:effectLst>
                      </wps:spPr>
                      <wps:bodyPr/>
                    </wps:wsp>
                  </a:graphicData>
                </a:graphic>
              </wp:anchor>
            </w:drawing>
          </mc:Choice>
          <mc:Fallback>
            <w:pict>
              <v:line id="_x0000_s1026" o:spid="_x0000_s1026" o:spt="20" style="position:absolute;left:0pt;margin-left:-13.9pt;margin-top:29pt;height:0pt;width:453.5pt;z-index:251662336;mso-width-relative:page;mso-height-relative:page;" filled="f" stroked="t" coordsize="21600,21600" o:gfxdata="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0xr69gAAAAJAQAADwAAAAAAAAABACAA&#10;AAAiAAAAZHJzL2Rvd25yZXYueG1sUEsBAhQAFAAAAAgAh07iQCukrxsNAgAA+wMAAA4AAAAAAAAA&#10;AQAgAAAAJwEAAGRycy9lMm9Eb2MueG1sUEsFBgAAAAAGAAYAWQEAAKYFAAAAAA==&#10;">
                <v:fill on="f" focussize="0,0"/>
                <v:stroke weight="2pt" color="#FF00FF" joinstyle="round"/>
                <v:imagedata o:title=""/>
                <o:lock v:ext="edit" aspectratio="f"/>
                <v:shadow on="t" obscured="f" color="#FFFFFF" opacity="22936f" offset="0pt,1.81102362204724pt" offset2="0pt,0pt" origin="0f,32768f" matrix="65536f,0f,0f,65536f,0,0"/>
              </v:line>
            </w:pict>
          </mc:Fallback>
        </mc:AlternateContent>
      </w:r>
      <w:r>
        <w:rPr>
          <w:rFonts w:hint="eastAsia" w:ascii="黑体" w:hAnsi="黑体" w:eastAsia="黑体"/>
          <w:spacing w:val="-20"/>
          <w:sz w:val="32"/>
          <w:szCs w:val="32"/>
        </w:rPr>
        <w:t>中国劳动关系学院疫情防控小组编</w:t>
      </w:r>
      <w:r>
        <w:rPr>
          <w:rFonts w:hint="eastAsia" w:ascii="黑体" w:hAnsi="黑体" w:eastAsia="黑体"/>
          <w:sz w:val="32"/>
          <w:szCs w:val="32"/>
        </w:rPr>
        <w:t xml:space="preserve">            2020年3月11日</w:t>
      </w:r>
    </w:p>
    <w:p>
      <w:pPr>
        <w:spacing w:line="500" w:lineRule="exact"/>
        <w:ind w:firstLine="0" w:firstLineChars="0"/>
        <w:jc w:val="center"/>
        <w:rPr>
          <w:rFonts w:asciiTheme="minorEastAsia" w:hAnsiTheme="minorEastAsia"/>
          <w:b/>
          <w:sz w:val="32"/>
          <w:szCs w:val="32"/>
        </w:rPr>
      </w:pPr>
      <w:r>
        <w:rPr>
          <w:rFonts w:hint="eastAsia" w:asciiTheme="minorEastAsia" w:hAnsiTheme="minorEastAsia"/>
          <w:b/>
          <w:sz w:val="32"/>
          <w:szCs w:val="32"/>
        </w:rPr>
        <w:t>本期要目</w:t>
      </w:r>
    </w:p>
    <w:sdt>
      <w:sdtPr>
        <w:rPr>
          <w:rFonts w:hint="eastAsia" w:ascii="仿宋" w:hAnsi="仿宋" w:cs="仿宋"/>
          <w:bCs/>
          <w:szCs w:val="28"/>
        </w:rPr>
        <w:id w:val="147463881"/>
        <w:docPartObj>
          <w:docPartGallery w:val="Table of Contents"/>
          <w:docPartUnique/>
        </w:docPartObj>
      </w:sdtPr>
      <w:sdtEndPr>
        <w:rPr>
          <w:rFonts w:hint="eastAsia" w:ascii="仿宋" w:hAnsi="仿宋" w:cs="仿宋"/>
          <w:bCs/>
          <w:szCs w:val="28"/>
        </w:rPr>
      </w:sdtEndPr>
      <w:sdtContent>
        <w:p>
          <w:pPr>
            <w:spacing w:line="0" w:lineRule="atLeast"/>
            <w:ind w:firstLine="0" w:firstLineChars="0"/>
            <w:jc w:val="center"/>
            <w:rPr>
              <w:rFonts w:ascii="仿宋" w:hAnsi="仿宋" w:cs="仿宋"/>
              <w:szCs w:val="28"/>
            </w:rPr>
          </w:pPr>
          <w:bookmarkStart w:id="0" w:name="_Toc20019"/>
          <w:r>
            <w:rPr>
              <w:rFonts w:hint="eastAsia" w:ascii="仿宋" w:hAnsi="仿宋" w:cs="仿宋"/>
              <w:szCs w:val="28"/>
            </w:rPr>
            <w:t>目录</w:t>
          </w:r>
        </w:p>
        <w:p>
          <w:pPr>
            <w:pStyle w:val="9"/>
            <w:tabs>
              <w:tab w:val="right" w:leader="dot" w:pos="8844"/>
              <w:tab w:val="clear" w:pos="8296"/>
            </w:tabs>
            <w:ind w:firstLine="0" w:firstLineChars="0"/>
            <w:rPr>
              <w:rFonts w:cs="仿宋"/>
            </w:rPr>
          </w:pPr>
          <w:r>
            <w:rPr>
              <w:rFonts w:hint="eastAsia" w:cs="仿宋"/>
            </w:rPr>
            <w:fldChar w:fldCharType="begin"/>
          </w:r>
          <w:r>
            <w:rPr>
              <w:rFonts w:hint="eastAsia" w:cs="仿宋"/>
            </w:rPr>
            <w:instrText xml:space="preserve">TOC \o "1-1" \h \u </w:instrText>
          </w:r>
          <w:r>
            <w:rPr>
              <w:rFonts w:hint="eastAsia" w:cs="仿宋"/>
            </w:rPr>
            <w:fldChar w:fldCharType="separate"/>
          </w:r>
          <w:r>
            <w:fldChar w:fldCharType="begin"/>
          </w:r>
          <w:r>
            <w:instrText xml:space="preserve"> HYPERLINK \l "_Toc12114" </w:instrText>
          </w:r>
          <w:r>
            <w:fldChar w:fldCharType="separate"/>
          </w:r>
          <w:r>
            <w:rPr>
              <w:rFonts w:hint="eastAsia" w:cs="仿宋"/>
            </w:rPr>
            <w:t>【</w:t>
          </w:r>
          <w:r>
            <w:rPr>
              <w:rFonts w:hint="eastAsia" w:cs="仿宋"/>
              <w:b/>
            </w:rPr>
            <w:t>校园要闻</w:t>
          </w:r>
          <w:r>
            <w:rPr>
              <w:rFonts w:hint="eastAsia" w:cs="仿宋"/>
            </w:rPr>
            <w:t>】</w:t>
          </w:r>
          <w:r>
            <w:rPr>
              <w:rFonts w:hint="eastAsia" w:cs="仿宋"/>
            </w:rPr>
            <w:tab/>
          </w:r>
          <w:r>
            <w:rPr>
              <w:rFonts w:hint="eastAsia" w:cs="仿宋"/>
            </w:rPr>
            <w:t>2</w:t>
          </w:r>
          <w:r>
            <w:rPr>
              <w:rFonts w:hint="eastAsia" w:cs="仿宋"/>
            </w:rPr>
            <w:fldChar w:fldCharType="end"/>
          </w:r>
        </w:p>
        <w:p>
          <w:pPr>
            <w:pStyle w:val="9"/>
            <w:tabs>
              <w:tab w:val="right" w:leader="dot" w:pos="8844"/>
              <w:tab w:val="clear" w:pos="8296"/>
            </w:tabs>
            <w:ind w:firstLine="0" w:firstLineChars="0"/>
            <w:rPr>
              <w:rFonts w:cs="仿宋"/>
            </w:rPr>
          </w:pPr>
          <w:r>
            <w:rPr>
              <w:rFonts w:hint="eastAsia"/>
            </w:rPr>
            <w:t>刘向兵书记：思想不能乱 发展不能慢 担当不能减——在党委理论学习中心组（扩大）会议上的总结讲话</w:t>
          </w:r>
        </w:p>
        <w:p>
          <w:pPr>
            <w:pStyle w:val="9"/>
            <w:tabs>
              <w:tab w:val="right" w:leader="dot" w:pos="8844"/>
              <w:tab w:val="clear" w:pos="8296"/>
            </w:tabs>
            <w:ind w:firstLine="0" w:firstLineChars="0"/>
            <w:rPr>
              <w:rFonts w:cs="仿宋"/>
            </w:rPr>
          </w:pPr>
          <w:r>
            <w:rPr>
              <w:rFonts w:hint="eastAsia"/>
            </w:rPr>
            <w:t>学校领导调研北京校区工作</w:t>
          </w:r>
        </w:p>
        <w:p>
          <w:pPr>
            <w:pStyle w:val="9"/>
            <w:tabs>
              <w:tab w:val="right" w:leader="dot" w:pos="8844"/>
              <w:tab w:val="clear" w:pos="8296"/>
            </w:tabs>
            <w:ind w:firstLine="0" w:firstLineChars="0"/>
            <w:rPr>
              <w:rFonts w:cs="仿宋"/>
            </w:rPr>
          </w:pPr>
          <w:r>
            <w:fldChar w:fldCharType="begin"/>
          </w:r>
          <w:r>
            <w:instrText xml:space="preserve"> HYPERLINK \l "_Toc28923" </w:instrText>
          </w:r>
          <w:r>
            <w:fldChar w:fldCharType="separate"/>
          </w:r>
          <w:r>
            <w:rPr>
              <w:rFonts w:hint="eastAsia" w:cs="仿宋"/>
              <w:szCs w:val="36"/>
            </w:rPr>
            <w:t>学校党委组织师生党员为疫情防控工作捐款</w:t>
          </w:r>
          <w:r>
            <w:rPr>
              <w:rFonts w:hint="eastAsia" w:cs="仿宋"/>
              <w:szCs w:val="36"/>
            </w:rPr>
            <w:fldChar w:fldCharType="end"/>
          </w:r>
        </w:p>
        <w:p>
          <w:pPr>
            <w:pStyle w:val="9"/>
            <w:tabs>
              <w:tab w:val="right" w:leader="dot" w:pos="8844"/>
              <w:tab w:val="clear" w:pos="8296"/>
            </w:tabs>
            <w:ind w:firstLine="0" w:firstLineChars="0"/>
          </w:pPr>
          <w:r>
            <w:rPr>
              <w:rFonts w:hint="eastAsia"/>
            </w:rPr>
            <w:t>学校疫情防控领导小组第十三次工作会议召开</w:t>
          </w:r>
        </w:p>
        <w:p>
          <w:pPr>
            <w:pStyle w:val="9"/>
            <w:tabs>
              <w:tab w:val="right" w:leader="dot" w:pos="8844"/>
              <w:tab w:val="clear" w:pos="8296"/>
            </w:tabs>
            <w:ind w:firstLine="0" w:firstLineChars="0"/>
            <w:rPr>
              <w:rFonts w:cs="仿宋"/>
            </w:rPr>
          </w:pPr>
          <w:r>
            <w:fldChar w:fldCharType="begin"/>
          </w:r>
          <w:r>
            <w:instrText xml:space="preserve"> HYPERLINK \l "_Toc11040" </w:instrText>
          </w:r>
          <w:r>
            <w:fldChar w:fldCharType="separate"/>
          </w:r>
          <w:r>
            <w:rPr>
              <w:rFonts w:hint="eastAsia" w:cs="仿宋"/>
              <w:szCs w:val="32"/>
            </w:rPr>
            <w:t>【</w:t>
          </w:r>
          <w:r>
            <w:rPr>
              <w:rFonts w:hint="eastAsia" w:cs="仿宋"/>
              <w:b/>
              <w:szCs w:val="32"/>
            </w:rPr>
            <w:t>工作部署</w:t>
          </w:r>
          <w:r>
            <w:rPr>
              <w:rFonts w:hint="eastAsia" w:cs="仿宋"/>
              <w:szCs w:val="32"/>
            </w:rPr>
            <w:t>】</w:t>
          </w:r>
          <w:r>
            <w:rPr>
              <w:rFonts w:hint="eastAsia" w:cs="仿宋"/>
            </w:rPr>
            <w:tab/>
          </w:r>
          <w:r>
            <w:rPr>
              <w:rFonts w:hint="eastAsia" w:cs="仿宋"/>
            </w:rPr>
            <w:fldChar w:fldCharType="begin"/>
          </w:r>
          <w:r>
            <w:rPr>
              <w:rFonts w:hint="eastAsia" w:cs="仿宋"/>
            </w:rPr>
            <w:instrText xml:space="preserve"> PAGEREF _Toc11040 </w:instrText>
          </w:r>
          <w:r>
            <w:rPr>
              <w:rFonts w:hint="eastAsia" w:cs="仿宋"/>
            </w:rPr>
            <w:fldChar w:fldCharType="separate"/>
          </w:r>
          <w:r>
            <w:rPr>
              <w:rFonts w:cs="仿宋"/>
            </w:rPr>
            <w:t>8</w:t>
          </w:r>
          <w:r>
            <w:rPr>
              <w:rFonts w:hint="eastAsia" w:cs="仿宋"/>
            </w:rPr>
            <w:fldChar w:fldCharType="end"/>
          </w:r>
          <w:r>
            <w:rPr>
              <w:rFonts w:hint="eastAsia" w:cs="仿宋"/>
            </w:rPr>
            <w:fldChar w:fldCharType="end"/>
          </w:r>
        </w:p>
        <w:p>
          <w:pPr>
            <w:pStyle w:val="9"/>
            <w:tabs>
              <w:tab w:val="right" w:leader="dot" w:pos="8844"/>
              <w:tab w:val="clear" w:pos="8296"/>
            </w:tabs>
            <w:ind w:firstLine="0" w:firstLineChars="0"/>
            <w:rPr>
              <w:rFonts w:cs="仿宋"/>
            </w:rPr>
          </w:pPr>
          <w:r>
            <w:rPr>
              <w:rFonts w:hint="eastAsia"/>
            </w:rPr>
            <w:t>关于推进疫情防控期间在线教学运行与质量保障的通知</w:t>
          </w:r>
        </w:p>
        <w:p>
          <w:pPr>
            <w:pStyle w:val="9"/>
            <w:tabs>
              <w:tab w:val="right" w:leader="dot" w:pos="8844"/>
              <w:tab w:val="clear" w:pos="8296"/>
            </w:tabs>
            <w:ind w:firstLine="0" w:firstLineChars="0"/>
            <w:rPr>
              <w:rFonts w:cs="仿宋"/>
            </w:rPr>
          </w:pPr>
          <w:r>
            <w:fldChar w:fldCharType="begin"/>
          </w:r>
          <w:r>
            <w:instrText xml:space="preserve"> HYPERLINK \l "_Toc13133" </w:instrText>
          </w:r>
          <w:r>
            <w:fldChar w:fldCharType="separate"/>
          </w:r>
          <w:r>
            <w:rPr>
              <w:rFonts w:hint="eastAsia" w:cs="仿宋"/>
              <w:szCs w:val="36"/>
            </w:rPr>
            <w:t>关于启用“大学生毕业设计（论文）管理系统”的通知</w:t>
          </w:r>
          <w:r>
            <w:rPr>
              <w:rFonts w:hint="eastAsia" w:cs="仿宋"/>
              <w:szCs w:val="36"/>
            </w:rPr>
            <w:fldChar w:fldCharType="end"/>
          </w:r>
        </w:p>
        <w:p>
          <w:pPr>
            <w:pStyle w:val="9"/>
            <w:tabs>
              <w:tab w:val="right" w:leader="dot" w:pos="8844"/>
              <w:tab w:val="clear" w:pos="8296"/>
            </w:tabs>
            <w:ind w:firstLine="0" w:firstLineChars="0"/>
            <w:rPr>
              <w:rFonts w:cs="仿宋"/>
            </w:rPr>
          </w:pPr>
          <w:r>
            <w:fldChar w:fldCharType="begin"/>
          </w:r>
          <w:r>
            <w:instrText xml:space="preserve"> HYPERLINK \l "_Toc23248" </w:instrText>
          </w:r>
          <w:r>
            <w:fldChar w:fldCharType="separate"/>
          </w:r>
          <w:r>
            <w:rPr>
              <w:rFonts w:hint="eastAsia" w:cs="仿宋"/>
            </w:rPr>
            <w:t>【</w:t>
          </w:r>
          <w:r>
            <w:rPr>
              <w:rFonts w:hint="eastAsia" w:cs="仿宋"/>
              <w:b/>
            </w:rPr>
            <w:t>部门动态</w:t>
          </w:r>
          <w:r>
            <w:rPr>
              <w:rFonts w:hint="eastAsia" w:cs="仿宋"/>
            </w:rPr>
            <w:t>】</w:t>
          </w:r>
          <w:r>
            <w:rPr>
              <w:rFonts w:hint="eastAsia" w:cs="仿宋"/>
            </w:rPr>
            <w:tab/>
          </w:r>
          <w:r>
            <w:rPr>
              <w:rFonts w:hint="eastAsia" w:cs="仿宋"/>
            </w:rPr>
            <w:fldChar w:fldCharType="begin"/>
          </w:r>
          <w:r>
            <w:rPr>
              <w:rFonts w:hint="eastAsia" w:cs="仿宋"/>
            </w:rPr>
            <w:instrText xml:space="preserve"> PAGEREF _Toc23248 </w:instrText>
          </w:r>
          <w:r>
            <w:rPr>
              <w:rFonts w:hint="eastAsia" w:cs="仿宋"/>
            </w:rPr>
            <w:fldChar w:fldCharType="separate"/>
          </w:r>
          <w:r>
            <w:rPr>
              <w:rFonts w:cs="仿宋"/>
            </w:rPr>
            <w:t>11</w:t>
          </w:r>
          <w:r>
            <w:rPr>
              <w:rFonts w:hint="eastAsia" w:cs="仿宋"/>
            </w:rPr>
            <w:fldChar w:fldCharType="end"/>
          </w:r>
          <w:r>
            <w:rPr>
              <w:rFonts w:hint="eastAsia" w:cs="仿宋"/>
            </w:rPr>
            <w:fldChar w:fldCharType="end"/>
          </w:r>
        </w:p>
        <w:p>
          <w:pPr>
            <w:pStyle w:val="9"/>
            <w:tabs>
              <w:tab w:val="right" w:leader="dot" w:pos="8844"/>
              <w:tab w:val="clear" w:pos="8296"/>
            </w:tabs>
            <w:ind w:firstLine="0" w:firstLineChars="0"/>
            <w:rPr>
              <w:rFonts w:cs="仿宋"/>
            </w:rPr>
          </w:pPr>
          <w:r>
            <w:fldChar w:fldCharType="begin"/>
          </w:r>
          <w:r>
            <w:instrText xml:space="preserve"> HYPERLINK \l "_Toc24410" </w:instrText>
          </w:r>
          <w:r>
            <w:fldChar w:fldCharType="separate"/>
          </w:r>
          <w:r>
            <w:rPr>
              <w:rFonts w:hint="eastAsia" w:cs="仿宋"/>
              <w:szCs w:val="36"/>
            </w:rPr>
            <w:t>党委宣传部‖坚守阵地，宣传防疫正能量</w:t>
          </w:r>
          <w:r>
            <w:rPr>
              <w:rFonts w:hint="eastAsia" w:cs="仿宋"/>
              <w:szCs w:val="36"/>
            </w:rPr>
            <w:fldChar w:fldCharType="end"/>
          </w:r>
        </w:p>
        <w:p>
          <w:pPr>
            <w:pStyle w:val="9"/>
            <w:tabs>
              <w:tab w:val="right" w:leader="dot" w:pos="8844"/>
              <w:tab w:val="clear" w:pos="8296"/>
            </w:tabs>
            <w:ind w:firstLine="0" w:firstLineChars="0"/>
            <w:rPr>
              <w:rFonts w:cs="仿宋"/>
            </w:rPr>
          </w:pPr>
          <w:r>
            <w:fldChar w:fldCharType="begin"/>
          </w:r>
          <w:r>
            <w:instrText xml:space="preserve"> HYPERLINK \l "_Toc26198" </w:instrText>
          </w:r>
          <w:r>
            <w:fldChar w:fldCharType="separate"/>
          </w:r>
          <w:r>
            <w:rPr>
              <w:rFonts w:hint="eastAsia" w:cs="仿宋"/>
              <w:szCs w:val="36"/>
            </w:rPr>
            <w:t>学生处‖聚焦学生就业，建立留校生临时班集体</w:t>
          </w:r>
          <w:r>
            <w:rPr>
              <w:rFonts w:hint="eastAsia" w:cs="仿宋"/>
              <w:szCs w:val="36"/>
            </w:rPr>
            <w:fldChar w:fldCharType="end"/>
          </w:r>
        </w:p>
        <w:p>
          <w:pPr>
            <w:pStyle w:val="9"/>
            <w:tabs>
              <w:tab w:val="right" w:leader="dot" w:pos="8844"/>
              <w:tab w:val="clear" w:pos="8296"/>
            </w:tabs>
            <w:ind w:firstLine="0" w:firstLineChars="0"/>
            <w:rPr>
              <w:rFonts w:cs="仿宋"/>
            </w:rPr>
          </w:pPr>
          <w:r>
            <w:fldChar w:fldCharType="begin"/>
          </w:r>
          <w:r>
            <w:instrText xml:space="preserve"> HYPERLINK \l "_Toc646" </w:instrText>
          </w:r>
          <w:r>
            <w:fldChar w:fldCharType="separate"/>
          </w:r>
          <w:r>
            <w:rPr>
              <w:rFonts w:hint="eastAsia" w:cs="仿宋"/>
              <w:szCs w:val="36"/>
            </w:rPr>
            <w:t>教务处‖加快</w:t>
          </w:r>
          <w:r>
            <w:rPr>
              <w:rFonts w:cs="仿宋"/>
              <w:szCs w:val="36"/>
            </w:rPr>
            <w:t>在线教学运行与质量保障</w:t>
          </w:r>
          <w:r>
            <w:rPr>
              <w:rFonts w:cs="仿宋"/>
              <w:szCs w:val="36"/>
            </w:rPr>
            <w:fldChar w:fldCharType="end"/>
          </w:r>
        </w:p>
        <w:p>
          <w:pPr>
            <w:pStyle w:val="9"/>
            <w:tabs>
              <w:tab w:val="right" w:leader="dot" w:pos="8844"/>
              <w:tab w:val="clear" w:pos="8296"/>
            </w:tabs>
            <w:ind w:firstLine="0" w:firstLineChars="0"/>
            <w:rPr>
              <w:rFonts w:cs="仿宋"/>
            </w:rPr>
          </w:pPr>
          <w:r>
            <w:fldChar w:fldCharType="begin"/>
          </w:r>
          <w:r>
            <w:instrText xml:space="preserve"> HYPERLINK \l "_Toc13560" </w:instrText>
          </w:r>
          <w:r>
            <w:fldChar w:fldCharType="separate"/>
          </w:r>
          <w:r>
            <w:rPr>
              <w:rFonts w:hint="eastAsia" w:cs="仿宋"/>
              <w:szCs w:val="36"/>
            </w:rPr>
            <w:t>科研处‖发挥智库优势，努力做好科研工作</w:t>
          </w:r>
          <w:r>
            <w:rPr>
              <w:rFonts w:hint="eastAsia" w:cs="仿宋"/>
              <w:szCs w:val="36"/>
            </w:rPr>
            <w:fldChar w:fldCharType="end"/>
          </w:r>
        </w:p>
        <w:p>
          <w:pPr>
            <w:pStyle w:val="9"/>
            <w:tabs>
              <w:tab w:val="right" w:leader="dot" w:pos="8844"/>
              <w:tab w:val="clear" w:pos="8296"/>
            </w:tabs>
            <w:ind w:firstLine="0" w:firstLineChars="0"/>
          </w:pPr>
          <w:r>
            <w:fldChar w:fldCharType="begin"/>
          </w:r>
          <w:r>
            <w:instrText xml:space="preserve"> HYPERLINK \l "_Toc19412" </w:instrText>
          </w:r>
          <w:r>
            <w:fldChar w:fldCharType="separate"/>
          </w:r>
          <w:r>
            <w:rPr>
              <w:rFonts w:hint="eastAsia" w:cs="仿宋"/>
              <w:szCs w:val="36"/>
            </w:rPr>
            <w:t>后勤管理处‖细致入微做好两校区保障工作</w:t>
          </w:r>
          <w:r>
            <w:rPr>
              <w:rFonts w:hint="eastAsia" w:cs="仿宋"/>
              <w:szCs w:val="36"/>
            </w:rPr>
            <w:fldChar w:fldCharType="end"/>
          </w:r>
        </w:p>
        <w:p>
          <w:pPr>
            <w:pStyle w:val="9"/>
            <w:tabs>
              <w:tab w:val="right" w:leader="dot" w:pos="8844"/>
              <w:tab w:val="clear" w:pos="8296"/>
            </w:tabs>
            <w:ind w:firstLine="0" w:firstLineChars="0"/>
            <w:rPr>
              <w:rFonts w:cs="仿宋"/>
              <w:bCs w:val="0"/>
              <w:szCs w:val="36"/>
            </w:rPr>
          </w:pPr>
          <w:r>
            <w:rPr>
              <w:rFonts w:hint="eastAsia" w:cs="仿宋"/>
              <w:bCs w:val="0"/>
              <w:szCs w:val="36"/>
            </w:rPr>
            <w:t>学报编辑部‖召开学报编校质量研讨会</w:t>
          </w:r>
        </w:p>
        <w:p>
          <w:pPr>
            <w:pStyle w:val="9"/>
            <w:tabs>
              <w:tab w:val="right" w:leader="dot" w:pos="8844"/>
              <w:tab w:val="clear" w:pos="8296"/>
            </w:tabs>
            <w:ind w:firstLine="0" w:firstLineChars="0"/>
          </w:pPr>
          <w:r>
            <w:fldChar w:fldCharType="begin"/>
          </w:r>
          <w:r>
            <w:instrText xml:space="preserve">HYPERLINK \l "_Toc20455"</w:instrText>
          </w:r>
          <w:r>
            <w:fldChar w:fldCharType="separate"/>
          </w:r>
          <w:r>
            <w:rPr>
              <w:rFonts w:hint="eastAsia" w:cs="仿宋"/>
              <w:szCs w:val="36"/>
            </w:rPr>
            <w:t>网络中心</w:t>
          </w:r>
          <w:r>
            <w:rPr>
              <w:rFonts w:hint="eastAsia" w:cs="仿宋"/>
              <w:bCs w:val="0"/>
              <w:szCs w:val="36"/>
            </w:rPr>
            <w:t>‖充分利用信息技术优势，协助多部门拓展工作新方式</w:t>
          </w:r>
        </w:p>
        <w:p>
          <w:pPr>
            <w:pStyle w:val="9"/>
            <w:tabs>
              <w:tab w:val="right" w:leader="dot" w:pos="8844"/>
              <w:tab w:val="clear" w:pos="8296"/>
            </w:tabs>
            <w:ind w:firstLine="0" w:firstLineChars="0"/>
            <w:rPr>
              <w:rFonts w:cs="仿宋"/>
            </w:rPr>
          </w:pPr>
          <w:r>
            <w:fldChar w:fldCharType="end"/>
          </w:r>
          <w:r>
            <w:rPr>
              <w:rFonts w:hint="eastAsia"/>
            </w:rPr>
            <w:t>图书馆‖各司其职，有序推进工作</w:t>
          </w:r>
        </w:p>
        <w:p>
          <w:pPr>
            <w:pStyle w:val="9"/>
            <w:tabs>
              <w:tab w:val="right" w:leader="dot" w:pos="8306"/>
              <w:tab w:val="clear" w:pos="8296"/>
            </w:tabs>
            <w:ind w:firstLine="0" w:firstLineChars="0"/>
            <w:rPr>
              <w:rFonts w:cs="仿宋"/>
            </w:rPr>
          </w:pPr>
          <w:r>
            <w:rPr>
              <w:rFonts w:hint="eastAsia" w:cs="仿宋"/>
            </w:rPr>
            <w:fldChar w:fldCharType="end"/>
          </w:r>
        </w:p>
      </w:sdtContent>
    </w:sdt>
    <w:p>
      <w:pPr>
        <w:ind w:firstLine="0" w:firstLineChars="0"/>
        <w:jc w:val="left"/>
        <w:outlineLvl w:val="0"/>
        <w:rPr>
          <w:rFonts w:ascii="黑体" w:hAnsi="黑体" w:eastAsia="黑体" w:cs="黑体"/>
          <w:bCs/>
          <w:sz w:val="32"/>
          <w:szCs w:val="32"/>
        </w:rPr>
      </w:pPr>
      <w:bookmarkStart w:id="1" w:name="_Toc12114"/>
      <w:bookmarkStart w:id="2" w:name="_Toc7055"/>
      <w:r>
        <w:rPr>
          <w:rFonts w:hint="eastAsia"/>
        </w:rPr>
        <w:br w:type="page"/>
      </w:r>
      <w:r>
        <w:rPr>
          <w:rFonts w:hint="eastAsia" w:ascii="黑体" w:hAnsi="黑体" w:eastAsia="黑体" w:cs="黑体"/>
          <w:bCs/>
          <w:sz w:val="32"/>
          <w:szCs w:val="32"/>
        </w:rPr>
        <w:t>【校园要闻】</w:t>
      </w:r>
      <w:bookmarkEnd w:id="0"/>
      <w:bookmarkEnd w:id="1"/>
      <w:bookmarkEnd w:id="2"/>
      <w:bookmarkStart w:id="3" w:name="_Toc25814"/>
    </w:p>
    <w:p>
      <w:pPr>
        <w:ind w:firstLine="643"/>
        <w:jc w:val="left"/>
        <w:outlineLvl w:val="0"/>
        <w:rPr>
          <w:rFonts w:ascii="黑体" w:hAnsi="黑体" w:eastAsia="黑体" w:cs="黑体"/>
          <w:b/>
          <w:bCs/>
          <w:sz w:val="32"/>
          <w:szCs w:val="32"/>
        </w:rPr>
      </w:pPr>
    </w:p>
    <w:p>
      <w:pPr>
        <w:pStyle w:val="2"/>
        <w:spacing w:line="0" w:lineRule="atLeast"/>
        <w:ind w:firstLine="0" w:firstLineChars="0"/>
        <w:jc w:val="center"/>
        <w:rPr>
          <w:rFonts w:ascii="方正小标宋简体" w:eastAsia="方正小标宋简体"/>
          <w:b w:val="0"/>
          <w:sz w:val="36"/>
          <w:szCs w:val="36"/>
        </w:rPr>
      </w:pPr>
      <w:bookmarkStart w:id="4" w:name="_Toc18147"/>
      <w:bookmarkStart w:id="5" w:name="_Toc24804"/>
      <w:r>
        <w:rPr>
          <w:rFonts w:hint="eastAsia" w:ascii="方正小标宋简体" w:eastAsia="方正小标宋简体"/>
          <w:b w:val="0"/>
          <w:sz w:val="36"/>
          <w:szCs w:val="36"/>
        </w:rPr>
        <w:t>思想不能乱 发展不能慢 担当不能减</w:t>
      </w:r>
      <w:bookmarkEnd w:id="4"/>
      <w:bookmarkEnd w:id="5"/>
    </w:p>
    <w:p>
      <w:pPr>
        <w:pStyle w:val="2"/>
        <w:spacing w:line="0" w:lineRule="atLeast"/>
        <w:ind w:firstLine="0" w:firstLineChars="0"/>
        <w:jc w:val="center"/>
        <w:rPr>
          <w:rFonts w:ascii="方正小标宋简体" w:eastAsia="方正小标宋简体"/>
          <w:b w:val="0"/>
          <w:sz w:val="36"/>
          <w:szCs w:val="36"/>
        </w:rPr>
      </w:pPr>
      <w:bookmarkStart w:id="6" w:name="_Toc14497"/>
      <w:bookmarkStart w:id="7" w:name="_Toc6523"/>
      <w:r>
        <w:rPr>
          <w:rFonts w:hint="eastAsia" w:ascii="方正小标宋简体" w:eastAsia="方正小标宋简体"/>
          <w:b w:val="0"/>
          <w:sz w:val="36"/>
          <w:szCs w:val="36"/>
        </w:rPr>
        <w:t>——在党委理论学习中心组（扩大）会议上的总结讲话</w:t>
      </w:r>
      <w:bookmarkEnd w:id="6"/>
      <w:bookmarkEnd w:id="7"/>
    </w:p>
    <w:p>
      <w:pPr>
        <w:ind w:firstLine="0" w:firstLineChars="0"/>
        <w:jc w:val="center"/>
        <w:rPr>
          <w:rFonts w:ascii="楷体" w:hAnsi="楷体" w:eastAsia="楷体"/>
        </w:rPr>
      </w:pPr>
      <w:r>
        <w:rPr>
          <w:rFonts w:hint="eastAsia" w:ascii="楷体" w:hAnsi="楷体" w:eastAsia="楷体"/>
        </w:rPr>
        <w:t>刘向兵</w:t>
      </w:r>
    </w:p>
    <w:p>
      <w:pPr>
        <w:ind w:firstLine="0" w:firstLineChars="0"/>
        <w:jc w:val="center"/>
        <w:rPr>
          <w:rFonts w:ascii="楷体" w:hAnsi="楷体" w:eastAsia="楷体"/>
        </w:rPr>
      </w:pPr>
      <w:r>
        <w:rPr>
          <w:rFonts w:hint="eastAsia" w:ascii="楷体" w:hAnsi="楷体" w:eastAsia="楷体"/>
        </w:rPr>
        <w:t>（2020年3月5日）</w:t>
      </w:r>
    </w:p>
    <w:p>
      <w:pPr>
        <w:ind w:firstLine="560"/>
        <w:jc w:val="center"/>
        <w:rPr>
          <w:rFonts w:ascii="楷体" w:hAnsi="楷体" w:eastAsia="楷体"/>
        </w:rPr>
      </w:pPr>
    </w:p>
    <w:p>
      <w:pPr>
        <w:ind w:firstLine="0" w:firstLineChars="0"/>
        <w:rPr>
          <w:rFonts w:ascii="仿宋" w:hAnsi="仿宋" w:cs="仿宋"/>
          <w:szCs w:val="28"/>
        </w:rPr>
      </w:pPr>
      <w:r>
        <w:rPr>
          <w:rFonts w:hint="eastAsia" w:ascii="仿宋" w:hAnsi="仿宋" w:cs="仿宋"/>
          <w:szCs w:val="28"/>
        </w:rPr>
        <w:t xml:space="preserve">各位专家、各位领导、同志们： </w:t>
      </w:r>
    </w:p>
    <w:p>
      <w:pPr>
        <w:ind w:firstLine="560"/>
        <w:rPr>
          <w:rFonts w:ascii="仿宋" w:hAnsi="仿宋" w:cs="仿宋"/>
          <w:szCs w:val="28"/>
        </w:rPr>
      </w:pPr>
      <w:r>
        <w:rPr>
          <w:rFonts w:hint="eastAsia"/>
        </w:rPr>
        <w:t>大家下午好！今天我们召开了一次特殊的党委理论学习中心</w:t>
      </w:r>
      <w:r>
        <w:rPr>
          <w:rFonts w:hint="eastAsia" w:ascii="仿宋" w:hAnsi="仿宋" w:cs="仿宋"/>
          <w:szCs w:val="28"/>
        </w:rPr>
        <w:t>组学习会议，第一次以视频会议形式召开，也是第一次邀请校外专家做辅导报告。会议传达了习近平总书记在统筹推进新冠肺炎疫情防控和经济社会发展工作部署会议上的重要讲话精神，邀请中国人民大学副校长刘元春教授、全总职工权益保障部王晓华副部长给我们做了很好的辅导报告，各位常委就学习内容也谈了学习体会，做了很好的表态。总体上，这是一次高水平的、务实有效的学习会。</w:t>
      </w:r>
    </w:p>
    <w:p>
      <w:pPr>
        <w:ind w:firstLine="560"/>
        <w:rPr>
          <w:rFonts w:ascii="仿宋" w:hAnsi="仿宋" w:cs="仿宋"/>
          <w:szCs w:val="28"/>
        </w:rPr>
      </w:pPr>
      <w:r>
        <w:rPr>
          <w:rFonts w:hint="eastAsia" w:ascii="仿宋" w:hAnsi="仿宋" w:cs="仿宋"/>
          <w:szCs w:val="28"/>
        </w:rPr>
        <w:t>在2月2 1日全校新学期工作部署会上，我曾提了三点要求：“思想不能乱”、“发展不能慢”、“担当不能减”。通过今天的学习，我觉得在这个特殊时期，继续强调这三点仍然非常重要，可以作为对今天会议的一个小结。</w:t>
      </w:r>
    </w:p>
    <w:p>
      <w:pPr>
        <w:ind w:firstLine="562"/>
        <w:rPr>
          <w:rFonts w:ascii="仿宋" w:hAnsi="仿宋" w:cs="仿宋"/>
          <w:szCs w:val="28"/>
        </w:rPr>
      </w:pPr>
      <w:r>
        <w:rPr>
          <w:rFonts w:hint="eastAsia" w:ascii="仿宋" w:hAnsi="仿宋" w:cs="仿宋"/>
          <w:b/>
          <w:szCs w:val="28"/>
        </w:rPr>
        <w:t>第一，“思想不能乱”</w:t>
      </w:r>
      <w:r>
        <w:rPr>
          <w:rFonts w:hint="eastAsia" w:ascii="仿宋" w:hAnsi="仿宋" w:cs="仿宋"/>
          <w:szCs w:val="28"/>
        </w:rPr>
        <w:t>，就是要坚决把思想行动统一到习近平总书记重要讲话和党中央决策部署上来。当前全国疫情防控形势积极向好，经济社会发展加快恢复，同时湖北省和武汉市疫情形势依然复杂严峻，其他有关地区疫情反弹风险不可忽视。习近平总书记强调：越是在这个时候，越要加强正确引导，加强疫情防控这根弦不能松，经济社会发展各项工作要抓紧。越是推进复工复产的时候，越要高度警惕侥幸心理、松劲心态，毫不放松抓紧抓实抓细各项防控工作，坚持两手抓、两手都要硬。全校各部门、各学院要认真学习领会习近平总书记这些重要精神，切实把思想和行动统一到党中央的决策部署上来，切实防范和杜绝思想上的任何偏离、迷惑甚至混乱。</w:t>
      </w:r>
      <w:r>
        <w:rPr>
          <w:rFonts w:hint="eastAsia" w:ascii="仿宋" w:hAnsi="仿宋" w:cs="仿宋"/>
          <w:b/>
          <w:szCs w:val="28"/>
        </w:rPr>
        <w:t>一是面对复杂多变的疫情和相伴而生的舆情，要切实增强“四个意识”、坚定“四个自信”、做到“两个维护”。</w:t>
      </w:r>
      <w:r>
        <w:rPr>
          <w:rFonts w:hint="eastAsia" w:ascii="仿宋" w:hAnsi="仿宋" w:cs="仿宋"/>
          <w:szCs w:val="28"/>
        </w:rPr>
        <w:t>要正确看待中国共产党领导和中国特色社会主义的制度优势，正确看待疫情防控中出现的问题和短板，正确看待中国经济发展的走势，正确看待“一带一路”倡议和人类命运共同体思想，正确看待意识形态领域斗争的艰巨性、复杂性，正确看待劳动科学的极端重要性和特殊敏感性，增强定力，坚定信念，树好风气，做好教学、科研、管理以及师生员工思想政治工作。</w:t>
      </w:r>
      <w:r>
        <w:rPr>
          <w:rFonts w:hint="eastAsia" w:ascii="仿宋" w:hAnsi="仿宋" w:cs="仿宋"/>
          <w:b/>
          <w:szCs w:val="28"/>
        </w:rPr>
        <w:t>二是用“两点论”和“重点论”相统一的辩证思维，正确认识疫情防控与经济社会发展的关系。</w:t>
      </w:r>
      <w:r>
        <w:rPr>
          <w:rFonts w:hint="eastAsia" w:ascii="仿宋" w:hAnsi="仿宋" w:cs="仿宋"/>
          <w:szCs w:val="28"/>
        </w:rPr>
        <w:t>控制疫情是经济社会发展的重要前提，稳定经济是有效防控疫情的重要保障，两方面都重视，都抓好，才能实现习总书记所说的“全胜”；在教育领域，就是要统筹抓好疫情防控和教育改革；高校就是在把校园管好、让师生安全的基础上，变危为机，以危促变，荡涤师生思想，锻炼干部队伍，促进教学科研，解决管理痼疾，激发管理变革，推进学校发展，这才是“全胜”、“双赢”，才是压倒性胜利。</w:t>
      </w:r>
    </w:p>
    <w:p>
      <w:pPr>
        <w:ind w:firstLine="562"/>
        <w:rPr>
          <w:rFonts w:ascii="仿宋" w:hAnsi="仿宋" w:cs="仿宋"/>
          <w:szCs w:val="28"/>
        </w:rPr>
      </w:pPr>
      <w:r>
        <w:rPr>
          <w:rFonts w:hint="eastAsia" w:ascii="仿宋" w:hAnsi="仿宋" w:cs="仿宋"/>
          <w:b/>
          <w:szCs w:val="28"/>
        </w:rPr>
        <w:t>第二，“发展不能慢”</w:t>
      </w:r>
      <w:r>
        <w:rPr>
          <w:rFonts w:hint="eastAsia" w:ascii="仿宋" w:hAnsi="仿宋" w:cs="仿宋"/>
          <w:szCs w:val="28"/>
        </w:rPr>
        <w:t>，就是要努力赢得疫情防控和办学强校“双胜利”。整个国家都在把疫情带来的损失降低到最小，不因疫情防控放慢全面建设小康社会的步伐，对高校而言同样如此。2020年是中国劳动关系学院全面完成“十三五”发展规划任务的收官之年，也是70周年校庆后新的十年奋斗的开局之年。学校目前已经上了加速发展的快车道，处于爬坡过坎的关键期，我们不能因为要防控疫情，就对发展的工作打折、变通、等待、拖沓，一定要一手抓办学，一手抓防控，一鼓作气，持续加油，推进发展。2月21日至今半个多月，我们看到学校的重点工作和“十件大事”、“十件实事”，有的已经展开，初见成效。如关爱</w:t>
      </w:r>
    </w:p>
    <w:p>
      <w:pPr>
        <w:ind w:firstLine="0" w:firstLineChars="0"/>
        <w:rPr>
          <w:rFonts w:ascii="仿宋" w:hAnsi="仿宋" w:cs="仿宋"/>
          <w:szCs w:val="28"/>
        </w:rPr>
      </w:pPr>
      <w:r>
        <w:rPr>
          <w:rFonts w:hint="eastAsia" w:ascii="仿宋" w:hAnsi="仿宋" w:cs="仿宋"/>
          <w:szCs w:val="28"/>
        </w:rPr>
        <w:t>师生工作，在疫情防控中得到了充分展现：学校为每一位身在湖北地区的师生寄去了防护口罩大礼包和慰问信，为滞留在湖北省内的特困生提供补助，为全校困难学生提供补助，为每位本专科生、研究生、劳模本科班学员发放50元流量补贴，得到了广大师生和社会各界的一直认可；教学方面，我们响应教育部“停课不停教、停课不停学”的总要求，开展在线教学，学校全面动员，各学院认真组织，教师们认真实施，学生们积极参与，目前平稳有序运行；科研方面，我们发扬学术担当，围绕“疫情防控中的工会与劳动关系”全校动员、全面推进，学术研究和智库研究都取得了良好的阶段性成果；学科建设方面我们有序推进，社会学和计算机科学与技术2个专业顺利获得教育部新增专业备案和审批，明天我们也将进行申硕专业的校内酝酿；管理工作方面，我们针对疫情防控发现的问题，补短板、强制度的工作也已经展开，特别是视频会议、视频研讨的运用，提高了管理效率，促进了管理变革。我们要继续以“十件大事”“十件实事”为龙头，在防控中谋发展、促发展，取得疫情防控与办学强校的“双胜利”。</w:t>
      </w:r>
    </w:p>
    <w:p>
      <w:pPr>
        <w:ind w:firstLine="562"/>
        <w:rPr>
          <w:rFonts w:ascii="仿宋" w:hAnsi="仿宋" w:cs="仿宋"/>
          <w:b/>
          <w:szCs w:val="28"/>
        </w:rPr>
      </w:pPr>
      <w:r>
        <w:rPr>
          <w:rFonts w:hint="eastAsia" w:ascii="仿宋" w:hAnsi="仿宋" w:cs="仿宋"/>
          <w:b/>
          <w:szCs w:val="28"/>
        </w:rPr>
        <w:t>第三，“担当不能减”</w:t>
      </w:r>
      <w:r>
        <w:rPr>
          <w:rFonts w:hint="eastAsia" w:ascii="仿宋" w:hAnsi="仿宋" w:cs="仿宋"/>
          <w:szCs w:val="28"/>
        </w:rPr>
        <w:t>，就是进一步加强干部队伍建设，以落实落小落细的作风抗疫情、促发展。半个多月来，全校绝大多数干部是担当有为的，但也发现一些问题，如个别干部对疫情防控重视不够、深入不够；有的对需要多部门协同推进的工作担当不够，有等靠要思想；有的对实化细化具体化不够，“开会了就是布置了”、“点赞了就是学习了”、“转发了就是落实了”的现象还不同程度存在；个别部门认为疫情还没有过去，工作节奏可以慢，攻坚工作可以等，甚至对居家办公人员不派工作任务、不提工作要求。这些问题都要纠正。“疾风知劲草、板荡识诚臣”，习近平总书记强调，能不能打好、打赢这场疫情防控的人民战争、总体战、阻击战，是对各级党组织和党员、干部的重大考验。</w:t>
      </w:r>
      <w:r>
        <w:rPr>
          <w:rFonts w:hint="eastAsia" w:ascii="仿宋" w:hAnsi="仿宋" w:cs="仿宋"/>
          <w:b/>
          <w:szCs w:val="28"/>
        </w:rPr>
        <w:t>学校领导班子要主动担当、积极作为、靠前指挥，充分发挥“头雁效应”，推动各工作小组、部门主动把防控工作和学校发展两个重点都扛在肩上，握在手上，落实落小落细各项工作；各学院、各部门负责人要善谋善干，强化问题导向、目标导向、结果导向，沉下心来、扑下身子，狠抓落实；科级干部要冲在一线，严谨细致，干中学、学中干，强化绩效意识，用解决问题说话；广大普通教师、普通干部要以一流的教学科研成果或一流的管理业绩，为疫情防控和学校发展做出自己的贡献；全体党员都要在此次大战、大考中锤炼初心使命和过硬本领，勇于担当、善于作为，经受考验。</w:t>
      </w:r>
    </w:p>
    <w:p>
      <w:pPr>
        <w:ind w:firstLine="560"/>
        <w:rPr>
          <w:rFonts w:ascii="仿宋" w:hAnsi="仿宋" w:cs="仿宋"/>
          <w:szCs w:val="28"/>
        </w:rPr>
      </w:pPr>
      <w:r>
        <w:rPr>
          <w:rFonts w:hint="eastAsia" w:ascii="仿宋" w:hAnsi="仿宋" w:cs="仿宋"/>
          <w:szCs w:val="28"/>
        </w:rPr>
        <w:t>我再次强调，大家居家上班、远程办公仍然是工作状态，不是轮休、不是变相的假期；学校工资照发、薪酬不减，学校和部门对大家的工作要求也应完全一致，这才是“在校不在校一个样，人多人少一个样，线上线下一个样”。有关部门要加强工作的协调和督办。</w:t>
      </w:r>
    </w:p>
    <w:p>
      <w:pPr>
        <w:ind w:firstLine="560"/>
        <w:rPr>
          <w:rFonts w:ascii="仿宋" w:hAnsi="仿宋" w:cs="仿宋"/>
          <w:szCs w:val="28"/>
        </w:rPr>
      </w:pPr>
      <w:r>
        <w:rPr>
          <w:rFonts w:hint="eastAsia" w:ascii="仿宋" w:hAnsi="仿宋" w:cs="仿宋"/>
          <w:szCs w:val="28"/>
        </w:rPr>
        <w:t>最后，希望会后各个学院、部门及时传达今天的会议精神；希望党委宣传部认真总结今天会议的好的做法，认真计划和安排本学期党委理论学习中心组学习工作。</w:t>
      </w:r>
    </w:p>
    <w:p>
      <w:pPr>
        <w:ind w:firstLine="560"/>
        <w:rPr>
          <w:rFonts w:ascii="仿宋" w:hAnsi="仿宋" w:cs="仿宋"/>
          <w:szCs w:val="28"/>
        </w:rPr>
      </w:pPr>
      <w:r>
        <w:rPr>
          <w:rFonts w:hint="eastAsia" w:ascii="仿宋" w:hAnsi="仿宋" w:cs="仿宋"/>
          <w:szCs w:val="28"/>
        </w:rPr>
        <w:t>“功崇惟志，业广惟勤”，让我们一起努力，用踏石留印、抓铁有痕的实际行动，确保防控工作的落实、学校事业的发展，赢得疫情防控和办学强校的“双胜利”，有力推进特色一流大学建设。</w:t>
      </w:r>
    </w:p>
    <w:p>
      <w:pPr>
        <w:ind w:firstLine="560"/>
        <w:rPr>
          <w:rFonts w:ascii="仿宋" w:hAnsi="仿宋" w:cs="仿宋"/>
          <w:szCs w:val="28"/>
        </w:rPr>
      </w:pPr>
      <w:r>
        <w:rPr>
          <w:rFonts w:hint="eastAsia" w:ascii="仿宋" w:hAnsi="仿宋" w:cs="仿宋"/>
          <w:szCs w:val="28"/>
        </w:rPr>
        <w:t>谢谢大家！</w:t>
      </w:r>
    </w:p>
    <w:p>
      <w:pPr>
        <w:ind w:firstLine="560"/>
        <w:rPr>
          <w:rFonts w:ascii="仿宋" w:hAnsi="仿宋" w:cs="仿宋"/>
          <w:szCs w:val="28"/>
        </w:rPr>
      </w:pPr>
    </w:p>
    <w:p>
      <w:pPr>
        <w:pStyle w:val="2"/>
        <w:spacing w:line="0" w:lineRule="atLeast"/>
        <w:ind w:firstLine="0" w:firstLineChars="0"/>
        <w:jc w:val="center"/>
        <w:rPr>
          <w:rFonts w:ascii="方正小标宋简体" w:eastAsia="方正小标宋简体"/>
          <w:b w:val="0"/>
          <w:sz w:val="36"/>
          <w:szCs w:val="36"/>
        </w:rPr>
      </w:pPr>
      <w:r>
        <w:rPr>
          <w:rFonts w:hint="eastAsia" w:ascii="方正小标宋简体" w:eastAsia="方正小标宋简体"/>
          <w:b w:val="0"/>
          <w:sz w:val="36"/>
          <w:szCs w:val="36"/>
        </w:rPr>
        <w:t>学校领导调研北京校区工作</w:t>
      </w:r>
    </w:p>
    <w:p>
      <w:pPr>
        <w:spacing w:before="156" w:beforeLines="50"/>
        <w:ind w:firstLine="560"/>
        <w:rPr>
          <w:bCs/>
        </w:rPr>
      </w:pPr>
      <w:r>
        <w:rPr>
          <w:rFonts w:hint="eastAsia"/>
          <w:bCs/>
        </w:rPr>
        <w:t>3月11日上午，学校领导刘向兵、李华东、刘丽红深入北京校区各部门，调研新学期疫情防控工作和教学科研工作推进情况。</w:t>
      </w:r>
    </w:p>
    <w:p>
      <w:pPr>
        <w:ind w:firstLine="560"/>
        <w:rPr>
          <w:bCs/>
        </w:rPr>
      </w:pPr>
      <w:r>
        <w:rPr>
          <w:rFonts w:hint="eastAsia"/>
          <w:bCs/>
        </w:rPr>
        <w:t>刘向兵书记一行先后来到致远楼、中国电化教育中心和综合楼，深入各教学部门和职工驿站，了解疫情防控工作和教学科研情况。刘向兵书记强调，新学期各项工作不能因疫情形势严峻有所松懈，教学部门要着重做好线上课程教学直播录播工作，抓好毕业生就业服务工作，做到教学科研、抗击疫情两不误。刘向兵书记还通过网络直播系统和正在上英语网络直播课的同学们交流，表达了学校对他们的关心，希望同学们坚定信心，科学防护，在坚持上课的同时注意休息，加强锻炼。</w:t>
      </w:r>
    </w:p>
    <w:p>
      <w:pPr>
        <w:spacing w:line="440" w:lineRule="exact"/>
        <w:ind w:firstLine="560"/>
        <w:rPr>
          <w:bCs/>
        </w:rPr>
      </w:pPr>
      <w:r>
        <w:rPr>
          <w:rFonts w:hint="eastAsia"/>
          <w:bCs/>
        </w:rPr>
        <w:t>在学生食堂，学校领导对用餐学生人数、菜品种类和价格等情况进行了调研，并对伙食质量和工作人员的服务水准予以充分肯定。在大学生公寓，学校领导与部分留校学生广泛交谈，关心学习和生活情况，嘱咐他们务必做好防护、锻炼身体，用健康的体魄迎接新学期的到来。   </w:t>
      </w:r>
    </w:p>
    <w:p>
      <w:pPr>
        <w:spacing w:line="440" w:lineRule="exact"/>
        <w:ind w:firstLine="560"/>
        <w:rPr>
          <w:bCs/>
        </w:rPr>
      </w:pPr>
      <w:r>
        <w:rPr>
          <w:rFonts w:hint="eastAsia"/>
          <w:bCs/>
        </w:rPr>
        <w:t>随后，学校领导来到体育场、隔离观察点、卫生所、防护用品库及各个校门等场所，了解疫情防控情况，向坚守在防控一线的体育教师、医护人员、保安人员表达了慰问，向在疫情期间兢兢业业坚守岗位的教职员工表示感谢。同时也特别指出，疫情还没有结束，大家要再接再厉，坚持到底，为校园所有师生的人身财产安全保驾护航。</w:t>
      </w:r>
    </w:p>
    <w:p>
      <w:pPr>
        <w:spacing w:line="440" w:lineRule="exact"/>
        <w:ind w:firstLine="560"/>
        <w:rPr>
          <w:bCs/>
        </w:rPr>
      </w:pPr>
      <w:r>
        <w:rPr>
          <w:rFonts w:hint="eastAsia"/>
          <w:bCs/>
        </w:rPr>
        <w:t>北京市教工委派驻学校疫情防控工作联络员任兴宝同志和学校相关部门负责人参加了调研。</w:t>
      </w:r>
    </w:p>
    <w:p>
      <w:pPr>
        <w:ind w:firstLine="0" w:firstLineChars="0"/>
        <w:jc w:val="right"/>
        <w:rPr>
          <w:bCs/>
        </w:rPr>
      </w:pPr>
      <w:r>
        <w:rPr>
          <w:rFonts w:hint="eastAsia"/>
          <w:bCs/>
        </w:rPr>
        <w:t>（党政办公室）</w:t>
      </w:r>
    </w:p>
    <w:p>
      <w:pPr>
        <w:ind w:firstLine="560"/>
        <w:rPr>
          <w:rFonts w:ascii="仿宋" w:hAnsi="仿宋" w:cs="仿宋"/>
          <w:szCs w:val="28"/>
        </w:rPr>
      </w:pPr>
    </w:p>
    <w:p>
      <w:pPr>
        <w:pStyle w:val="2"/>
        <w:spacing w:before="156" w:beforeLines="50" w:line="0" w:lineRule="atLeast"/>
        <w:ind w:firstLine="0" w:firstLineChars="0"/>
        <w:jc w:val="center"/>
        <w:rPr>
          <w:rFonts w:ascii="方正小标宋简体" w:eastAsia="方正小标宋简体"/>
          <w:b w:val="0"/>
          <w:sz w:val="36"/>
          <w:szCs w:val="36"/>
        </w:rPr>
      </w:pPr>
      <w:bookmarkStart w:id="8" w:name="_Toc12836"/>
      <w:bookmarkStart w:id="9" w:name="_Toc28923"/>
      <w:r>
        <w:rPr>
          <w:rFonts w:hint="eastAsia" w:ascii="方正小标宋简体" w:eastAsia="方正小标宋简体"/>
          <w:b w:val="0"/>
          <w:sz w:val="36"/>
          <w:szCs w:val="36"/>
        </w:rPr>
        <w:t>学校党委组织师生党员为疫情防控工作捐</w:t>
      </w:r>
      <w:bookmarkEnd w:id="8"/>
      <w:bookmarkEnd w:id="9"/>
      <w:r>
        <w:rPr>
          <w:rFonts w:hint="eastAsia" w:ascii="方正小标宋简体" w:eastAsia="方正小标宋简体"/>
          <w:b w:val="0"/>
          <w:sz w:val="36"/>
          <w:szCs w:val="36"/>
        </w:rPr>
        <w:t>款</w:t>
      </w:r>
    </w:p>
    <w:p>
      <w:pPr>
        <w:spacing w:before="156" w:beforeLines="50" w:line="460" w:lineRule="exact"/>
        <w:ind w:firstLine="560"/>
        <w:rPr>
          <w:rFonts w:ascii="仿宋" w:hAnsi="仿宋" w:cs="仿宋"/>
          <w:szCs w:val="28"/>
        </w:rPr>
      </w:pPr>
      <w:r>
        <w:rPr>
          <w:rFonts w:hint="eastAsia" w:ascii="仿宋" w:hAnsi="仿宋" w:cs="仿宋"/>
          <w:szCs w:val="28"/>
        </w:rPr>
        <w:t>近日，学校党委积极响应党中央的号召，组织动员学校广大师生党员为支持国家新冠肺炎疫情防控工作捐款，向战斗在疫情防控斗争第一线的医务人员、基层干部群众、公安民警和社区工作者等奉献爱心，激励全校师生不畏艰难、众志成城，奋力打赢这场疫情防控的人民战争、总体战、阻击战。</w:t>
      </w:r>
    </w:p>
    <w:p>
      <w:pPr>
        <w:spacing w:line="460" w:lineRule="exact"/>
        <w:ind w:firstLine="560"/>
        <w:rPr>
          <w:rFonts w:hint="eastAsia" w:ascii="仿宋" w:hAnsi="仿宋" w:cs="仿宋"/>
          <w:szCs w:val="28"/>
        </w:rPr>
      </w:pPr>
      <w:r>
        <w:rPr>
          <w:rFonts w:hint="eastAsia" w:ascii="仿宋" w:hAnsi="仿宋" w:cs="仿宋"/>
          <w:szCs w:val="28"/>
        </w:rPr>
        <w:t>捐款通知发布后，校领导带头，广大师生党员积极响应，以实际行动支持疫情防控工作。有的离退休老同志出行不便，闻讯后立即通过电话、网络等方式委托子女或同事代为捐款；有的教师党员目前在外交流访学，仍第一时间将爱心和捐款从异国他乡传递至校园；有的学生党员虽然还没有固定收入，也积极参加捐款，将自己的奖学金和课外兼职收入毫不犹豫地捐了出来。广大非党员师生、民主党派教师也积极响应、踊跃捐款，将自己的一片爱心汇缴到所在党支部。全校师生党员团结一心，以自愿捐款的方式，表达了对抗击疫情的无私支持。</w:t>
      </w:r>
    </w:p>
    <w:p>
      <w:pPr>
        <w:spacing w:line="460" w:lineRule="exact"/>
        <w:ind w:firstLine="560"/>
        <w:rPr>
          <w:rFonts w:hint="eastAsia" w:ascii="仿宋" w:hAnsi="仿宋" w:cs="仿宋"/>
          <w:szCs w:val="28"/>
        </w:rPr>
      </w:pPr>
    </w:p>
    <w:p>
      <w:pPr>
        <w:spacing w:line="460" w:lineRule="exact"/>
        <w:ind w:firstLine="560"/>
        <w:rPr>
          <w:rFonts w:ascii="仿宋" w:hAnsi="仿宋" w:cs="仿宋"/>
          <w:szCs w:val="28"/>
        </w:rPr>
      </w:pPr>
      <w:r>
        <w:rPr>
          <w:rFonts w:hint="eastAsia" w:ascii="仿宋" w:hAnsi="仿宋" w:cs="仿宋"/>
          <w:szCs w:val="28"/>
        </w:rPr>
        <w:t>此前，还有近百名师生党员通过武汉慈善总会、众筹平台、校友会等渠道为支持疫情防控工作捐款、捐物。广大师生党员纷纷表示，此次捐款活动，进一步增强了全校师生坚决打赢疫情防控阻击战的决心和信心，凝聚起强大的正能量，病毒与阴霾终将驱散，我们在校园期待更加美好的春天！</w:t>
      </w:r>
    </w:p>
    <w:p>
      <w:pPr>
        <w:ind w:firstLine="560"/>
        <w:jc w:val="right"/>
        <w:rPr>
          <w:rFonts w:ascii="仿宋" w:hAnsi="仿宋" w:cs="仿宋"/>
          <w:szCs w:val="28"/>
        </w:rPr>
      </w:pPr>
      <w:r>
        <w:rPr>
          <w:rFonts w:hint="eastAsia" w:ascii="仿宋" w:hAnsi="仿宋" w:cs="仿宋"/>
          <w:szCs w:val="28"/>
        </w:rPr>
        <w:t>（党委组织部）</w:t>
      </w:r>
    </w:p>
    <w:p>
      <w:pPr>
        <w:ind w:firstLine="560"/>
        <w:jc w:val="right"/>
        <w:rPr>
          <w:rFonts w:ascii="仿宋" w:hAnsi="仿宋" w:cs="仿宋"/>
          <w:szCs w:val="28"/>
        </w:rPr>
      </w:pPr>
    </w:p>
    <w:p>
      <w:pPr>
        <w:ind w:firstLine="560"/>
        <w:jc w:val="right"/>
        <w:rPr>
          <w:bCs/>
        </w:rPr>
      </w:pPr>
    </w:p>
    <w:p>
      <w:pPr>
        <w:ind w:firstLine="0" w:firstLineChars="0"/>
        <w:jc w:val="center"/>
        <w:outlineLvl w:val="0"/>
        <w:rPr>
          <w:rFonts w:ascii="方正小标宋简体" w:eastAsia="方正小标宋简体"/>
          <w:kern w:val="44"/>
          <w:sz w:val="36"/>
          <w:szCs w:val="36"/>
        </w:rPr>
      </w:pPr>
      <w:bookmarkStart w:id="10" w:name="_Toc3656"/>
      <w:r>
        <w:rPr>
          <w:rFonts w:hint="eastAsia" w:ascii="方正小标宋简体" w:eastAsia="方正小标宋简体"/>
          <w:kern w:val="44"/>
          <w:sz w:val="36"/>
          <w:szCs w:val="36"/>
        </w:rPr>
        <w:t>学校疫情防控领导小组第十三次工作会议纪要</w:t>
      </w:r>
      <w:bookmarkEnd w:id="10"/>
      <w:r>
        <w:rPr>
          <w:rFonts w:hint="eastAsia" w:ascii="方正小标宋简体" w:eastAsia="方正小标宋简体"/>
          <w:kern w:val="44"/>
          <w:sz w:val="36"/>
          <w:szCs w:val="36"/>
        </w:rPr>
        <w:t>召开</w:t>
      </w:r>
    </w:p>
    <w:p>
      <w:pPr>
        <w:spacing w:before="156" w:beforeLines="50"/>
        <w:ind w:firstLine="560"/>
        <w:rPr>
          <w:bCs/>
        </w:rPr>
      </w:pPr>
      <w:r>
        <w:rPr>
          <w:rFonts w:hint="eastAsia"/>
          <w:bCs/>
        </w:rPr>
        <w:t>2020年3月10日下午15:00，学校疫情防控领导小组第十三次工作会议在唯实楼408会议室召开，学校疫情防控工作领导小组组长、党委书记刘向兵主持会议。北京市教工委派驻我校疫情防控工作联络员任兴宝同志列席了会议。</w:t>
      </w:r>
    </w:p>
    <w:p>
      <w:pPr>
        <w:ind w:firstLine="560"/>
        <w:rPr>
          <w:bCs/>
        </w:rPr>
      </w:pPr>
      <w:r>
        <w:rPr>
          <w:rFonts w:hint="eastAsia"/>
          <w:bCs/>
        </w:rPr>
        <w:t>刘向兵书记和刘丽红副校长分别传达了中央和国家机关工委相关文件和全总领导批示精神，要求各部门高度重视，认真学习贯彻落实，按照文件和批示要求对照检视自身工作，拾遗补缺，对疫情防控各项工作予以完善。</w:t>
      </w:r>
    </w:p>
    <w:p>
      <w:pPr>
        <w:ind w:firstLine="560"/>
        <w:rPr>
          <w:bCs/>
        </w:rPr>
      </w:pPr>
      <w:r>
        <w:rPr>
          <w:rFonts w:hint="eastAsia"/>
          <w:bCs/>
        </w:rPr>
        <w:t>会议听取了学生管理组关于学生返校预案的汇报。经研究，会议要求学生管理组从学校层面加强对学生返校整体工作的统筹，补充前期全校动员部署、预备期内教学工作安排、疫情防控物资储量和隔离观察点数量等内容，并根据与会各位同志的意见进行细化和修改完善；其他专项工作组积极配合。</w:t>
      </w:r>
    </w:p>
    <w:p>
      <w:pPr>
        <w:ind w:firstLine="560"/>
        <w:rPr>
          <w:bCs/>
        </w:rPr>
      </w:pPr>
      <w:r>
        <w:rPr>
          <w:rFonts w:hint="eastAsia"/>
          <w:bCs/>
        </w:rPr>
        <w:t>会议要求医疗卫生组着手制订两校区后勤保障人员分批返岗复工计划，报学校疫情防控领导小组审定。</w:t>
      </w:r>
    </w:p>
    <w:p>
      <w:pPr>
        <w:ind w:firstLine="0" w:firstLineChars="0"/>
        <w:jc w:val="left"/>
        <w:outlineLvl w:val="0"/>
        <w:rPr>
          <w:rFonts w:ascii="仿宋" w:hAnsi="仿宋" w:cs="仿宋"/>
          <w:szCs w:val="28"/>
        </w:rPr>
      </w:pPr>
      <w:bookmarkStart w:id="11" w:name="_Toc29319"/>
      <w:bookmarkStart w:id="12" w:name="_Toc8662"/>
      <w:bookmarkStart w:id="13" w:name="_Toc11040"/>
    </w:p>
    <w:p>
      <w:pPr>
        <w:ind w:firstLine="0" w:firstLineChars="0"/>
        <w:jc w:val="left"/>
        <w:outlineLvl w:val="0"/>
        <w:rPr>
          <w:rFonts w:ascii="黑体" w:hAnsi="黑体" w:eastAsia="黑体" w:cs="黑体"/>
          <w:bCs/>
          <w:sz w:val="32"/>
          <w:szCs w:val="32"/>
        </w:rPr>
      </w:pPr>
    </w:p>
    <w:p>
      <w:pPr>
        <w:ind w:firstLine="0" w:firstLineChars="0"/>
        <w:jc w:val="left"/>
        <w:outlineLvl w:val="0"/>
        <w:rPr>
          <w:rFonts w:ascii="黑体" w:hAnsi="黑体" w:eastAsia="黑体" w:cs="黑体"/>
          <w:bCs/>
          <w:sz w:val="32"/>
          <w:szCs w:val="32"/>
        </w:rPr>
      </w:pPr>
    </w:p>
    <w:p>
      <w:pPr>
        <w:ind w:firstLine="0" w:firstLineChars="0"/>
        <w:jc w:val="left"/>
        <w:outlineLvl w:val="0"/>
        <w:rPr>
          <w:rFonts w:ascii="黑体" w:hAnsi="黑体" w:eastAsia="黑体" w:cs="黑体"/>
          <w:bCs/>
          <w:sz w:val="32"/>
          <w:szCs w:val="32"/>
        </w:rPr>
      </w:pPr>
    </w:p>
    <w:p>
      <w:pPr>
        <w:ind w:firstLine="0" w:firstLineChars="0"/>
        <w:jc w:val="left"/>
        <w:outlineLvl w:val="0"/>
        <w:rPr>
          <w:rFonts w:ascii="黑体" w:hAnsi="黑体" w:eastAsia="黑体" w:cs="黑体"/>
          <w:bCs/>
          <w:sz w:val="32"/>
          <w:szCs w:val="32"/>
        </w:rPr>
      </w:pPr>
      <w:r>
        <w:rPr>
          <w:rFonts w:hint="eastAsia" w:ascii="黑体" w:hAnsi="黑体" w:eastAsia="黑体" w:cs="黑体"/>
          <w:bCs/>
          <w:sz w:val="32"/>
          <w:szCs w:val="32"/>
        </w:rPr>
        <w:t>【工作部署】</w:t>
      </w:r>
      <w:bookmarkEnd w:id="3"/>
      <w:bookmarkEnd w:id="11"/>
      <w:bookmarkEnd w:id="12"/>
      <w:bookmarkEnd w:id="13"/>
    </w:p>
    <w:p>
      <w:pPr>
        <w:ind w:firstLine="0" w:firstLineChars="0"/>
        <w:jc w:val="left"/>
        <w:outlineLvl w:val="0"/>
        <w:rPr>
          <w:rFonts w:ascii="黑体" w:hAnsi="黑体" w:eastAsia="黑体" w:cs="黑体"/>
          <w:b/>
          <w:bCs/>
          <w:sz w:val="32"/>
          <w:szCs w:val="32"/>
        </w:rPr>
      </w:pPr>
    </w:p>
    <w:p>
      <w:pPr>
        <w:pStyle w:val="2"/>
        <w:spacing w:line="0" w:lineRule="atLeast"/>
        <w:ind w:firstLine="0" w:firstLineChars="0"/>
        <w:jc w:val="center"/>
        <w:rPr>
          <w:rFonts w:ascii="方正小标宋简体" w:eastAsia="方正小标宋简体"/>
          <w:b w:val="0"/>
          <w:sz w:val="36"/>
          <w:szCs w:val="36"/>
        </w:rPr>
      </w:pPr>
      <w:bookmarkStart w:id="14" w:name="_Toc8419"/>
      <w:bookmarkStart w:id="15" w:name="_Toc12549"/>
      <w:r>
        <w:rPr>
          <w:rFonts w:hint="eastAsia" w:ascii="方正小标宋简体" w:eastAsia="方正小标宋简体"/>
          <w:b w:val="0"/>
          <w:sz w:val="36"/>
          <w:szCs w:val="36"/>
        </w:rPr>
        <w:t>关于推进疫情防控期间在线教学运行与质量保障的通知</w:t>
      </w:r>
      <w:bookmarkEnd w:id="14"/>
      <w:bookmarkEnd w:id="15"/>
    </w:p>
    <w:p>
      <w:pPr>
        <w:spacing w:before="156" w:beforeLines="50" w:line="440" w:lineRule="exact"/>
        <w:ind w:firstLine="560"/>
        <w:rPr>
          <w:rFonts w:ascii="仿宋" w:hAnsi="仿宋" w:cs="仿宋"/>
          <w:szCs w:val="28"/>
        </w:rPr>
      </w:pPr>
      <w:r>
        <w:rPr>
          <w:rFonts w:hint="eastAsia" w:ascii="仿宋" w:hAnsi="仿宋" w:cs="仿宋"/>
          <w:szCs w:val="28"/>
        </w:rPr>
        <w:t>为贯彻落实教育部关于停课不停学的要求，守好教育教学的本位，我校及时组织了多平台的线上教学。目前，线上教学已顺利运行了两周，全校师生、各个部门都为此付出了艰辛的努力，并在各自的岗位上继续进行着积极的探索。</w:t>
      </w:r>
    </w:p>
    <w:p>
      <w:pPr>
        <w:spacing w:line="440" w:lineRule="exact"/>
        <w:ind w:firstLine="560"/>
        <w:rPr>
          <w:rFonts w:ascii="仿宋" w:hAnsi="仿宋" w:cs="仿宋"/>
          <w:szCs w:val="28"/>
        </w:rPr>
      </w:pPr>
      <w:r>
        <w:rPr>
          <w:rFonts w:hint="eastAsia" w:ascii="仿宋" w:hAnsi="仿宋" w:cs="仿宋"/>
          <w:szCs w:val="28"/>
        </w:rPr>
        <w:t>为进一步响应教育部四个起来的号召，充分尊重、鼓励教师对新的多样化教学方式的探索，保障以优质教学打好疫情防控战，学校教学质量保障工作将以先进经验和优秀案例的推广为主，及时发现、鼓励积极进行线上教学探索的院（部）、教师，充分发挥典型的带动作用。</w:t>
      </w:r>
    </w:p>
    <w:p>
      <w:pPr>
        <w:spacing w:line="440" w:lineRule="exact"/>
        <w:ind w:firstLine="562"/>
        <w:rPr>
          <w:rFonts w:ascii="仿宋" w:hAnsi="仿宋" w:cs="仿宋"/>
          <w:b/>
          <w:szCs w:val="28"/>
        </w:rPr>
      </w:pPr>
      <w:r>
        <w:rPr>
          <w:rFonts w:hint="eastAsia" w:ascii="仿宋" w:hAnsi="仿宋" w:cs="仿宋"/>
          <w:b/>
          <w:szCs w:val="28"/>
        </w:rPr>
        <w:t>一、推进在线教学典型经验、典型案例的报道</w:t>
      </w:r>
    </w:p>
    <w:p>
      <w:pPr>
        <w:spacing w:line="440" w:lineRule="exact"/>
        <w:ind w:firstLine="560"/>
        <w:rPr>
          <w:rFonts w:ascii="仿宋" w:hAnsi="仿宋" w:cs="仿宋"/>
          <w:szCs w:val="28"/>
        </w:rPr>
      </w:pPr>
      <w:r>
        <w:rPr>
          <w:rFonts w:hint="eastAsia" w:ascii="仿宋" w:hAnsi="仿宋" w:cs="仿宋"/>
          <w:szCs w:val="28"/>
        </w:rPr>
        <w:t>自3月9日起，学校将对在线教学组织突出的学院（部）、教师教学的典型经验、典型案例等进行持续报道。学院（部）可通过多种方式及时了解、并总结分析本院（部）在线教学实施情况，挖掘在线教学组织与保障、教师教学、师生互动、学生学习等各方面的特色、亮点和体会，撰写报道文案交至教务处（报道文案内容宜具体生动，可配上图片、视频等）。教务处将在全校进行报道和推广，并定期选择优秀的典型案例上报北京市教委。</w:t>
      </w:r>
    </w:p>
    <w:p>
      <w:pPr>
        <w:spacing w:line="440" w:lineRule="exact"/>
        <w:ind w:firstLine="562"/>
        <w:rPr>
          <w:rFonts w:ascii="仿宋" w:hAnsi="仿宋" w:cs="仿宋"/>
          <w:b/>
          <w:szCs w:val="28"/>
        </w:rPr>
      </w:pPr>
      <w:r>
        <w:rPr>
          <w:rFonts w:hint="eastAsia" w:ascii="仿宋" w:hAnsi="仿宋" w:cs="仿宋"/>
          <w:b/>
          <w:szCs w:val="28"/>
        </w:rPr>
        <w:t>二、建立在线教学质量月报机制</w:t>
      </w:r>
    </w:p>
    <w:p>
      <w:pPr>
        <w:spacing w:line="440" w:lineRule="exact"/>
        <w:ind w:firstLine="560"/>
        <w:rPr>
          <w:rFonts w:ascii="仿宋" w:hAnsi="仿宋" w:cs="仿宋"/>
          <w:szCs w:val="28"/>
        </w:rPr>
      </w:pPr>
      <w:r>
        <w:rPr>
          <w:rFonts w:hint="eastAsia" w:ascii="仿宋" w:hAnsi="仿宋" w:cs="仿宋"/>
          <w:szCs w:val="28"/>
        </w:rPr>
        <w:t>为切实落实教育部在线教学信息上报工作的要求，学校将动态跟进学院（部）在线教学组织、教师在线教学、学生在线学习以及在线教学平台运行等情况，持续提升在线教学运行与保障能力。学院（部）应于每月月底前向教务处提交学院（部）在线教学质量报告（月报），报告内容包括本部门当月开展在线教学的教师数量、开设课程门数/门次数、课程使用平台、授课方式等开课情况以及参加在线学习的学生人次数、完成学习任务、参与师生互动等学习情况，开展论文指导和中期检查的教师人数、学生人次数等实践教学情况，开展教学组织与教学质量保障情况以及存在的问题与建议。</w:t>
      </w:r>
    </w:p>
    <w:p>
      <w:pPr>
        <w:spacing w:line="440" w:lineRule="exact"/>
        <w:ind w:firstLine="562"/>
        <w:rPr>
          <w:rFonts w:ascii="仿宋" w:hAnsi="仿宋" w:cs="仿宋"/>
          <w:b/>
          <w:szCs w:val="28"/>
        </w:rPr>
      </w:pPr>
      <w:r>
        <w:rPr>
          <w:rFonts w:hint="eastAsia" w:ascii="仿宋" w:hAnsi="仿宋" w:cs="仿宋"/>
          <w:b/>
          <w:szCs w:val="28"/>
        </w:rPr>
        <w:t>三、开展学生在线学习情况调查</w:t>
      </w:r>
    </w:p>
    <w:p>
      <w:pPr>
        <w:spacing w:line="440" w:lineRule="exact"/>
        <w:ind w:firstLine="560"/>
        <w:rPr>
          <w:rFonts w:ascii="仿宋" w:hAnsi="仿宋" w:cs="仿宋"/>
          <w:szCs w:val="28"/>
        </w:rPr>
      </w:pPr>
      <w:r>
        <w:rPr>
          <w:rFonts w:hint="eastAsia" w:ascii="仿宋" w:hAnsi="仿宋" w:cs="仿宋"/>
          <w:szCs w:val="28"/>
        </w:rPr>
        <w:t>学校利用问卷星组织学生开展在线学习情况调查，了解学生对在线教学的需求、要求及适应情况。具体调查内容包括学生基本情况、在线教学、学习投入情况、学习效果及遇到的问题及建议，调查时间为3月9-11日。</w:t>
      </w:r>
    </w:p>
    <w:p>
      <w:pPr>
        <w:spacing w:line="440" w:lineRule="exact"/>
        <w:ind w:firstLine="560"/>
        <w:rPr>
          <w:rFonts w:ascii="仿宋" w:hAnsi="仿宋" w:cs="仿宋"/>
          <w:szCs w:val="28"/>
        </w:rPr>
      </w:pPr>
      <w:r>
        <w:rPr>
          <w:rFonts w:hint="eastAsia" w:ascii="仿宋" w:hAnsi="仿宋" w:cs="仿宋"/>
          <w:szCs w:val="28"/>
        </w:rPr>
        <w:t>特殊时期，我们共同坚定信心、勇担责任，锐意进取。希望学院（部）、教师、学生积极推荐优秀案例、踊跃分享好的经验，也及时提出改进的意见和建议，群策群力，确保在线教学高质量开展，确保实现后续与课堂教学的顺利衔接。</w:t>
      </w:r>
    </w:p>
    <w:p>
      <w:pPr>
        <w:spacing w:line="440" w:lineRule="exact"/>
        <w:ind w:firstLine="560"/>
        <w:jc w:val="right"/>
        <w:rPr>
          <w:rFonts w:ascii="仿宋" w:hAnsi="仿宋" w:cs="仿宋"/>
          <w:szCs w:val="28"/>
        </w:rPr>
      </w:pPr>
    </w:p>
    <w:p>
      <w:pPr>
        <w:spacing w:line="440" w:lineRule="exact"/>
        <w:ind w:firstLine="560"/>
        <w:jc w:val="right"/>
        <w:rPr>
          <w:rFonts w:ascii="仿宋" w:hAnsi="仿宋" w:cs="仿宋"/>
          <w:szCs w:val="28"/>
        </w:rPr>
      </w:pPr>
      <w:r>
        <w:rPr>
          <w:rFonts w:hint="eastAsia" w:ascii="仿宋" w:hAnsi="仿宋" w:cs="仿宋"/>
          <w:szCs w:val="28"/>
        </w:rPr>
        <w:t>教务处</w:t>
      </w:r>
    </w:p>
    <w:p>
      <w:pPr>
        <w:spacing w:line="440" w:lineRule="exact"/>
        <w:ind w:firstLine="560"/>
        <w:jc w:val="right"/>
        <w:rPr>
          <w:rFonts w:ascii="仿宋" w:hAnsi="仿宋" w:cs="仿宋"/>
          <w:szCs w:val="28"/>
        </w:rPr>
      </w:pPr>
      <w:r>
        <w:rPr>
          <w:rFonts w:hint="eastAsia" w:ascii="仿宋" w:hAnsi="仿宋" w:cs="仿宋"/>
          <w:szCs w:val="28"/>
        </w:rPr>
        <w:t>2020年3月5日</w:t>
      </w:r>
    </w:p>
    <w:p>
      <w:pPr>
        <w:spacing w:line="440" w:lineRule="exact"/>
        <w:ind w:firstLine="560"/>
        <w:jc w:val="right"/>
        <w:rPr>
          <w:rFonts w:ascii="仿宋" w:hAnsi="仿宋" w:cs="仿宋"/>
          <w:szCs w:val="28"/>
        </w:rPr>
      </w:pPr>
    </w:p>
    <w:p>
      <w:pPr>
        <w:pStyle w:val="2"/>
        <w:spacing w:line="0" w:lineRule="atLeast"/>
        <w:ind w:firstLine="0" w:firstLineChars="0"/>
        <w:jc w:val="center"/>
        <w:rPr>
          <w:rFonts w:ascii="方正小标宋简体" w:eastAsia="方正小标宋简体"/>
          <w:b w:val="0"/>
          <w:sz w:val="36"/>
          <w:szCs w:val="36"/>
        </w:rPr>
      </w:pPr>
      <w:bookmarkStart w:id="16" w:name="_Toc7330"/>
      <w:bookmarkStart w:id="17" w:name="_Toc13133"/>
      <w:r>
        <w:rPr>
          <w:rFonts w:hint="eastAsia" w:ascii="方正小标宋简体" w:eastAsia="方正小标宋简体"/>
          <w:b w:val="0"/>
          <w:sz w:val="36"/>
          <w:szCs w:val="36"/>
        </w:rPr>
        <w:t>关于启用“大学生毕业设计（论文）管理系统”</w:t>
      </w:r>
    </w:p>
    <w:p>
      <w:pPr>
        <w:pStyle w:val="2"/>
        <w:spacing w:line="0" w:lineRule="atLeast"/>
        <w:ind w:firstLine="720"/>
        <w:jc w:val="center"/>
        <w:rPr>
          <w:rFonts w:ascii="方正小标宋简体" w:eastAsia="方正小标宋简体"/>
          <w:b w:val="0"/>
          <w:sz w:val="36"/>
          <w:szCs w:val="36"/>
        </w:rPr>
      </w:pPr>
      <w:r>
        <w:rPr>
          <w:rFonts w:hint="eastAsia" w:ascii="方正小标宋简体" w:eastAsia="方正小标宋简体"/>
          <w:b w:val="0"/>
          <w:sz w:val="36"/>
          <w:szCs w:val="36"/>
        </w:rPr>
        <w:t>的通知</w:t>
      </w:r>
      <w:bookmarkEnd w:id="16"/>
      <w:bookmarkEnd w:id="17"/>
    </w:p>
    <w:p>
      <w:pPr>
        <w:spacing w:before="156" w:beforeLines="50"/>
        <w:ind w:firstLine="0" w:firstLineChars="0"/>
        <w:rPr>
          <w:rFonts w:ascii="仿宋" w:hAnsi="仿宋" w:cs="仿宋"/>
          <w:szCs w:val="28"/>
        </w:rPr>
      </w:pPr>
      <w:r>
        <w:rPr>
          <w:rFonts w:hint="eastAsia" w:ascii="仿宋" w:hAnsi="仿宋" w:cs="仿宋"/>
          <w:szCs w:val="28"/>
        </w:rPr>
        <w:t>各学院：</w:t>
      </w:r>
    </w:p>
    <w:p>
      <w:pPr>
        <w:ind w:firstLine="560"/>
        <w:rPr>
          <w:rFonts w:ascii="仿宋" w:hAnsi="仿宋" w:cs="仿宋"/>
          <w:szCs w:val="28"/>
        </w:rPr>
      </w:pPr>
      <w:r>
        <w:rPr>
          <w:rFonts w:hint="eastAsia" w:ascii="仿宋" w:hAnsi="仿宋" w:cs="仿宋"/>
          <w:szCs w:val="28"/>
        </w:rPr>
        <w:t>按照学校《关于做好疫情防控期间2020届本科毕业论文（设计）工作的通知》，学校决定启用“大学生毕业设计（论文）管理系统”，为师生提供论文在线指导平台。该系统通过直接记录过程性工作，实现了论文各环节工作的留痕管理以及论文指导手册的直接导出，提升了论文工作的效率。为便于师生了解并使用该系统，现就相关工作说明如下：</w:t>
      </w:r>
    </w:p>
    <w:p>
      <w:pPr>
        <w:ind w:firstLine="560"/>
        <w:rPr>
          <w:rFonts w:ascii="黑体" w:hAnsi="黑体" w:eastAsia="黑体" w:cs="仿宋"/>
          <w:szCs w:val="28"/>
        </w:rPr>
      </w:pPr>
      <w:r>
        <w:rPr>
          <w:rFonts w:hint="eastAsia" w:ascii="黑体" w:hAnsi="黑体" w:eastAsia="黑体" w:cs="仿宋"/>
          <w:szCs w:val="28"/>
        </w:rPr>
        <w:t>一、基本操作</w:t>
      </w:r>
    </w:p>
    <w:p>
      <w:pPr>
        <w:ind w:firstLine="560"/>
        <w:rPr>
          <w:rFonts w:ascii="仿宋" w:hAnsi="仿宋" w:cs="仿宋"/>
          <w:szCs w:val="28"/>
        </w:rPr>
      </w:pPr>
      <w:r>
        <w:rPr>
          <w:rFonts w:hint="eastAsia" w:ascii="仿宋" w:hAnsi="仿宋" w:cs="仿宋"/>
          <w:szCs w:val="28"/>
        </w:rPr>
        <w:t>1.登录方式：登录http://culr.co.cnki.net/，选择教师或学生身份，填写账号密码登录（教师账号和初始密码均为工号；学生账号和初始密码均为学号；教学秘书账号和初始密码同教务系统账号）。登录后须绑定手机号。</w:t>
      </w:r>
    </w:p>
    <w:p>
      <w:pPr>
        <w:ind w:firstLine="560"/>
        <w:rPr>
          <w:rFonts w:ascii="仿宋" w:hAnsi="仿宋" w:cs="仿宋"/>
          <w:szCs w:val="28"/>
        </w:rPr>
      </w:pPr>
      <w:r>
        <w:rPr>
          <w:rFonts w:hint="eastAsia" w:ascii="仿宋" w:hAnsi="仿宋" w:cs="仿宋"/>
          <w:szCs w:val="28"/>
        </w:rPr>
        <w:t>2.开启电子签名。学生和教师均可在“用户设置—个人信息维护”下，启用并上传电子签名图片。建议上传的电子签名清晰、美观，确保后期导出的过程文档的整体效果。</w:t>
      </w:r>
    </w:p>
    <w:p>
      <w:pPr>
        <w:ind w:firstLine="560"/>
        <w:rPr>
          <w:rFonts w:ascii="仿宋" w:hAnsi="仿宋" w:cs="仿宋"/>
          <w:szCs w:val="28"/>
        </w:rPr>
      </w:pPr>
      <w:r>
        <w:rPr>
          <w:rFonts w:hint="eastAsia" w:ascii="仿宋" w:hAnsi="仿宋" w:cs="仿宋"/>
          <w:szCs w:val="28"/>
        </w:rPr>
        <w:t>3.论文题目、开题报告、指导记录、中期检查、论文提交等各环节，学生可逐步填写，无须等待教师审核意见。教师可以对各环节进行集中审核。</w:t>
      </w:r>
    </w:p>
    <w:p>
      <w:pPr>
        <w:ind w:firstLine="560"/>
        <w:rPr>
          <w:rFonts w:ascii="仿宋" w:hAnsi="仿宋" w:cs="仿宋"/>
          <w:szCs w:val="28"/>
        </w:rPr>
      </w:pPr>
      <w:r>
        <w:rPr>
          <w:rFonts w:hint="eastAsia" w:ascii="黑体" w:hAnsi="黑体" w:eastAsia="黑体" w:cs="仿宋"/>
          <w:szCs w:val="28"/>
        </w:rPr>
        <w:t>二、具体内容</w:t>
      </w:r>
    </w:p>
    <w:p>
      <w:pPr>
        <w:ind w:firstLine="560"/>
        <w:rPr>
          <w:rFonts w:ascii="仿宋" w:hAnsi="仿宋" w:cs="仿宋"/>
          <w:szCs w:val="28"/>
        </w:rPr>
      </w:pPr>
      <w:r>
        <w:rPr>
          <w:rFonts w:hint="eastAsia" w:ascii="仿宋" w:hAnsi="仿宋" w:cs="仿宋"/>
          <w:szCs w:val="28"/>
        </w:rPr>
        <w:t>1.论文题目、开题报告填写。学生登录系统在“师生双选管理-学生申报题目”中填写论文题目，在“过程文档管理-提交开题报告”中填写开题报告，提请指导教师审核。</w:t>
      </w:r>
    </w:p>
    <w:p>
      <w:pPr>
        <w:ind w:firstLine="560"/>
        <w:rPr>
          <w:rFonts w:ascii="仿宋" w:hAnsi="仿宋" w:cs="仿宋"/>
          <w:szCs w:val="28"/>
        </w:rPr>
      </w:pPr>
      <w:r>
        <w:rPr>
          <w:rFonts w:hint="eastAsia" w:ascii="仿宋" w:hAnsi="仿宋" w:cs="仿宋"/>
          <w:szCs w:val="28"/>
        </w:rPr>
        <w:t>2.指导记录填写。学生在“过程文档管理-提交指导记录”中填写并提交指导记录，指导教师审核。由于系统默认指导时间为指导记录填写时间，建议合理安排指导时间，及时填写，确保达到学校规定的指导次数应不少于4次的要求。</w:t>
      </w:r>
    </w:p>
    <w:p>
      <w:pPr>
        <w:ind w:firstLine="560"/>
        <w:rPr>
          <w:rFonts w:ascii="仿宋" w:hAnsi="仿宋" w:cs="仿宋"/>
          <w:szCs w:val="28"/>
        </w:rPr>
      </w:pPr>
      <w:r>
        <w:rPr>
          <w:rFonts w:hint="eastAsia" w:ascii="仿宋" w:hAnsi="仿宋" w:cs="仿宋"/>
          <w:szCs w:val="28"/>
        </w:rPr>
        <w:t>3.论文中期检查。学生在“过程文档管理-提交中期报告”中填写并提交论文中期检查内容，指导教师审核。</w:t>
      </w:r>
    </w:p>
    <w:p>
      <w:pPr>
        <w:ind w:firstLine="560"/>
        <w:rPr>
          <w:rFonts w:ascii="仿宋" w:hAnsi="仿宋" w:cs="仿宋"/>
          <w:szCs w:val="28"/>
        </w:rPr>
      </w:pPr>
      <w:r>
        <w:rPr>
          <w:rFonts w:hint="eastAsia" w:ascii="仿宋" w:hAnsi="仿宋" w:cs="仿宋"/>
          <w:szCs w:val="28"/>
        </w:rPr>
        <w:t>4.论文提交及查重。学生在“过程文档管理-提交毕业论文（设计）”中提交论文文稿，系统直接进行查重后，提请指导教师审核。</w:t>
      </w:r>
    </w:p>
    <w:p>
      <w:pPr>
        <w:ind w:firstLine="560"/>
        <w:rPr>
          <w:rFonts w:ascii="仿宋" w:hAnsi="仿宋" w:cs="仿宋"/>
          <w:szCs w:val="28"/>
        </w:rPr>
      </w:pPr>
      <w:r>
        <w:rPr>
          <w:rFonts w:hint="eastAsia" w:ascii="仿宋" w:hAnsi="仿宋" w:cs="仿宋"/>
          <w:szCs w:val="28"/>
        </w:rPr>
        <w:t>5.指导教师评阅。指导教师评阅论文，给定成绩（按百分计）。</w:t>
      </w:r>
    </w:p>
    <w:p>
      <w:pPr>
        <w:ind w:firstLine="560"/>
        <w:rPr>
          <w:rFonts w:ascii="仿宋" w:hAnsi="仿宋" w:cs="仿宋"/>
          <w:szCs w:val="28"/>
        </w:rPr>
      </w:pPr>
      <w:r>
        <w:rPr>
          <w:rFonts w:hint="eastAsia" w:ascii="仿宋" w:hAnsi="仿宋" w:cs="仿宋"/>
          <w:szCs w:val="28"/>
        </w:rPr>
        <w:t>6.评阅教师评阅。由指导教师指定或学院分配论文评阅教师后，评阅教师评阅论文，给定成绩（按百分计）。</w:t>
      </w:r>
    </w:p>
    <w:p>
      <w:pPr>
        <w:ind w:firstLine="560"/>
        <w:rPr>
          <w:rFonts w:ascii="仿宋" w:hAnsi="仿宋" w:cs="仿宋"/>
          <w:szCs w:val="28"/>
        </w:rPr>
      </w:pPr>
      <w:r>
        <w:rPr>
          <w:rFonts w:hint="eastAsia" w:ascii="仿宋" w:hAnsi="仿宋" w:cs="仿宋"/>
          <w:szCs w:val="28"/>
        </w:rPr>
        <w:t>7.答辩资格审核。学生在“评审答辩和成绩管理-提交答辩申请”中填写并提交答辩申请，指导教师审核学生答辩资格，对于给出不允许参与答辩意见的学生，将取消其参加答辩的资格。</w:t>
      </w:r>
    </w:p>
    <w:p>
      <w:pPr>
        <w:ind w:firstLine="560"/>
        <w:rPr>
          <w:rFonts w:ascii="仿宋" w:hAnsi="仿宋" w:cs="仿宋"/>
          <w:szCs w:val="28"/>
        </w:rPr>
      </w:pPr>
      <w:r>
        <w:rPr>
          <w:rFonts w:hint="eastAsia" w:ascii="仿宋" w:hAnsi="仿宋" w:cs="仿宋"/>
          <w:szCs w:val="28"/>
        </w:rPr>
        <w:t>8.答辩。教学秘书录入答辩分组及时间安排；根据疫情发展情况，学院组织线下或线上论文答辩。答辩结束后，答辩记录人负责录入答辩记录、成绩（按百分计）。最终成绩=指导教师成绩×0.5+评阅教师成绩×0.2+答辩成绩×0.3。</w:t>
      </w:r>
    </w:p>
    <w:p>
      <w:pPr>
        <w:ind w:firstLine="560"/>
        <w:rPr>
          <w:rFonts w:ascii="仿宋" w:hAnsi="仿宋" w:cs="仿宋"/>
          <w:szCs w:val="28"/>
        </w:rPr>
      </w:pPr>
      <w:r>
        <w:rPr>
          <w:rFonts w:hint="eastAsia" w:ascii="仿宋" w:hAnsi="仿宋" w:cs="仿宋"/>
          <w:szCs w:val="28"/>
        </w:rPr>
        <w:t>9.文档导出。学生导出录入的过程文档，形成《本科生毕业论文（设计）手册》（以下简称“指导手册”）。</w:t>
      </w:r>
    </w:p>
    <w:p>
      <w:pPr>
        <w:ind w:firstLine="560"/>
        <w:rPr>
          <w:rFonts w:ascii="黑体" w:hAnsi="黑体" w:eastAsia="黑体" w:cs="仿宋"/>
          <w:szCs w:val="28"/>
        </w:rPr>
      </w:pPr>
      <w:r>
        <w:rPr>
          <w:rFonts w:hint="eastAsia" w:ascii="黑体" w:hAnsi="黑体" w:eastAsia="黑体" w:cs="仿宋"/>
          <w:szCs w:val="28"/>
        </w:rPr>
        <w:t>三、时间安排</w:t>
      </w:r>
    </w:p>
    <w:p>
      <w:pPr>
        <w:ind w:firstLine="560"/>
        <w:rPr>
          <w:rFonts w:ascii="仿宋" w:hAnsi="仿宋" w:cs="仿宋"/>
          <w:szCs w:val="28"/>
        </w:rPr>
      </w:pPr>
      <w:r>
        <w:rPr>
          <w:rFonts w:hint="eastAsia" w:ascii="仿宋" w:hAnsi="仿宋" w:cs="仿宋"/>
          <w:szCs w:val="28"/>
        </w:rPr>
        <w:t>1.论文中期检查、定稿、查重工作建议在4月底前完成。</w:t>
      </w:r>
    </w:p>
    <w:p>
      <w:pPr>
        <w:ind w:firstLine="560"/>
        <w:rPr>
          <w:rFonts w:ascii="仿宋" w:hAnsi="仿宋" w:cs="仿宋"/>
          <w:szCs w:val="28"/>
        </w:rPr>
      </w:pPr>
      <w:r>
        <w:rPr>
          <w:rFonts w:hint="eastAsia" w:ascii="仿宋" w:hAnsi="仿宋" w:cs="仿宋"/>
          <w:szCs w:val="28"/>
        </w:rPr>
        <w:t>2.论文答辩资格审核、答辩工作建议在5月底前完成。</w:t>
      </w:r>
    </w:p>
    <w:p>
      <w:pPr>
        <w:ind w:firstLine="560"/>
        <w:rPr>
          <w:rFonts w:ascii="仿宋" w:hAnsi="仿宋" w:cs="仿宋"/>
          <w:szCs w:val="28"/>
        </w:rPr>
      </w:pPr>
      <w:r>
        <w:rPr>
          <w:rFonts w:hint="eastAsia" w:ascii="仿宋" w:hAnsi="仿宋" w:cs="仿宋"/>
          <w:szCs w:val="28"/>
        </w:rPr>
        <w:t>3.论文成绩录入建议在6月2日前完成。</w:t>
      </w:r>
    </w:p>
    <w:p>
      <w:pPr>
        <w:ind w:firstLine="560"/>
        <w:rPr>
          <w:rFonts w:ascii="仿宋" w:hAnsi="仿宋" w:cs="仿宋"/>
          <w:szCs w:val="28"/>
        </w:rPr>
      </w:pPr>
    </w:p>
    <w:p>
      <w:pPr>
        <w:ind w:firstLine="560"/>
        <w:rPr>
          <w:rFonts w:ascii="仿宋" w:hAnsi="仿宋" w:cs="仿宋"/>
          <w:szCs w:val="28"/>
        </w:rPr>
      </w:pPr>
    </w:p>
    <w:p>
      <w:pPr>
        <w:ind w:firstLine="560"/>
        <w:jc w:val="right"/>
        <w:rPr>
          <w:rFonts w:ascii="仿宋" w:hAnsi="仿宋" w:cs="仿宋"/>
          <w:szCs w:val="28"/>
        </w:rPr>
      </w:pPr>
      <w:r>
        <w:rPr>
          <w:rFonts w:hint="eastAsia" w:ascii="仿宋" w:hAnsi="仿宋" w:cs="仿宋"/>
          <w:szCs w:val="28"/>
        </w:rPr>
        <w:t>教务处</w:t>
      </w:r>
    </w:p>
    <w:p>
      <w:pPr>
        <w:ind w:firstLine="560"/>
        <w:jc w:val="right"/>
        <w:rPr>
          <w:rFonts w:ascii="仿宋" w:hAnsi="仿宋" w:cs="仿宋"/>
          <w:szCs w:val="28"/>
        </w:rPr>
      </w:pPr>
      <w:r>
        <w:rPr>
          <w:rFonts w:hint="eastAsia" w:ascii="仿宋" w:hAnsi="仿宋" w:cs="仿宋"/>
          <w:szCs w:val="28"/>
        </w:rPr>
        <w:t>2020年3月6日</w:t>
      </w:r>
    </w:p>
    <w:p>
      <w:pPr>
        <w:ind w:firstLine="560"/>
        <w:jc w:val="right"/>
        <w:rPr>
          <w:rFonts w:ascii="仿宋" w:hAnsi="仿宋" w:cs="仿宋"/>
          <w:szCs w:val="28"/>
        </w:rPr>
      </w:pPr>
    </w:p>
    <w:p>
      <w:pPr>
        <w:pStyle w:val="2"/>
        <w:spacing w:after="156" w:afterLines="50" w:line="500" w:lineRule="exact"/>
        <w:ind w:firstLine="0" w:firstLineChars="0"/>
        <w:rPr>
          <w:b w:val="0"/>
        </w:rPr>
      </w:pPr>
      <w:bookmarkStart w:id="18" w:name="_Toc6559"/>
      <w:bookmarkStart w:id="19" w:name="_Toc15168"/>
      <w:bookmarkStart w:id="20" w:name="_Toc23248"/>
      <w:r>
        <w:rPr>
          <w:rFonts w:hint="eastAsia"/>
          <w:b w:val="0"/>
        </w:rPr>
        <w:t>【部门动态】</w:t>
      </w:r>
      <w:bookmarkEnd w:id="18"/>
      <w:bookmarkEnd w:id="19"/>
      <w:bookmarkEnd w:id="20"/>
    </w:p>
    <w:p>
      <w:pPr>
        <w:pStyle w:val="2"/>
        <w:spacing w:line="0" w:lineRule="atLeast"/>
        <w:ind w:firstLine="0" w:firstLineChars="0"/>
        <w:jc w:val="center"/>
        <w:rPr>
          <w:rFonts w:ascii="方正小标宋简体" w:eastAsia="方正小标宋简体"/>
          <w:b w:val="0"/>
          <w:sz w:val="36"/>
          <w:szCs w:val="36"/>
        </w:rPr>
      </w:pPr>
      <w:bookmarkStart w:id="21" w:name="_Toc24410"/>
      <w:r>
        <w:rPr>
          <w:rFonts w:hint="eastAsia" w:ascii="方正小标宋简体" w:eastAsia="方正小标宋简体"/>
          <w:b w:val="0"/>
          <w:sz w:val="36"/>
          <w:szCs w:val="36"/>
        </w:rPr>
        <w:t>坚守阵地，宣传防疫正能量</w:t>
      </w:r>
      <w:bookmarkEnd w:id="21"/>
    </w:p>
    <w:p>
      <w:pPr>
        <w:spacing w:before="156" w:beforeLines="50"/>
        <w:ind w:firstLine="0" w:firstLineChars="0"/>
        <w:jc w:val="center"/>
        <w:rPr>
          <w:rFonts w:ascii="楷体" w:hAnsi="楷体" w:eastAsia="楷体"/>
          <w:szCs w:val="28"/>
        </w:rPr>
      </w:pPr>
      <w:bookmarkStart w:id="22" w:name="_Toc16521"/>
      <w:r>
        <w:rPr>
          <w:rFonts w:hint="eastAsia" w:ascii="楷体" w:hAnsi="楷体" w:eastAsia="楷体"/>
          <w:szCs w:val="28"/>
        </w:rPr>
        <w:t>党委宣传部</w:t>
      </w:r>
      <w:bookmarkEnd w:id="22"/>
    </w:p>
    <w:p>
      <w:pPr>
        <w:spacing w:before="156" w:beforeLines="50" w:line="460" w:lineRule="exact"/>
        <w:ind w:firstLine="560"/>
      </w:pPr>
      <w:r>
        <w:rPr>
          <w:rFonts w:hint="eastAsia"/>
        </w:rPr>
        <w:t>党委宣传部在官方微信公众号“疫情下的坚守”栏目发布第8期、第9期。其中，《疫情下的坚守｜社区防疫，守护千家万户》，报道了我校2009级校友陈雨超作为大兴检察院的一员，协助封闭社区管理，在防疫岗位坚守职责、奉献自己的事迹；《疫情下的坚守｜我在武汉，很温暖！》，报道了我校公共管理学院2017级学生段毅身在武汉的抗“疫”故事；关注学校各方动态，在学校官方微信公众号转发后勤管理处推送《公寓守护卫士——严格中的爱》，展现战“疫”期间，宿管老师如何克服困难、担起重任，对留校学生医、食、住、行的健康安全保驾护航；转发劳动关系与人力资源学院推送《爱心口罩赠师生　暖心善举助“战”疫》，报道了我校2018级劳动关系班学生戴鸿胤为我校教育基金会捐赠1200个口罩的暖心行动；转发人民网推送《原创歌曲MV&lt;我在&gt;致敬所有的抗疫逆行者！》，为我校2016级劳模本科班学员梁汝明倾情制作的原创歌曲MV做宣传推广；转发校团委推送《中劳院学子倡议：同心合力学雷锋，众志成城抗疫情》，体现我校青年积极向雷锋同志学习，众志成城抗击疫情的决心；在官方微信公众号发布《关怀为本责任为先｜疫情期间学校扎实开展学生工作》，全面展现了面对突如其来的疫情，学校采取的一系列保护学生安全、校园安全的措施，赢得了学生和家长的广泛好评。</w:t>
      </w:r>
    </w:p>
    <w:p>
      <w:pPr>
        <w:spacing w:line="460" w:lineRule="exact"/>
        <w:ind w:firstLine="560"/>
      </w:pPr>
      <w:r>
        <w:rPr>
          <w:rFonts w:hint="eastAsia"/>
        </w:rPr>
        <w:t>在学校官方微博发布“每日疫情动态”</w:t>
      </w:r>
      <w:r>
        <w:fldChar w:fldCharType="begin"/>
      </w:r>
      <w:r>
        <w:instrText xml:space="preserve"> HYPERLINK "https://s.weibo.com/weibo?q=%23%E7%96%AB%E6%83%85%E7%9B%B8%E5%85%B3%E7%9A%848%E4%B8%AA%E5%A5%BD%E6%B6%88%E6%81%AF%23&amp;from=default" \t "https://weibo.com/_blank" </w:instrText>
      </w:r>
      <w:r>
        <w:fldChar w:fldCharType="separate"/>
      </w:r>
      <w:r>
        <w:rPr>
          <w:rFonts w:hint="eastAsia"/>
        </w:rPr>
        <w:t>“14亿人在战斗每个你都算数”</w:t>
      </w:r>
      <w:r>
        <w:rPr>
          <w:rFonts w:hint="eastAsia"/>
        </w:rPr>
        <w:fldChar w:fldCharType="end"/>
      </w:r>
      <w:r>
        <w:rPr>
          <w:rFonts w:hint="eastAsia"/>
        </w:rPr>
        <w:t>“方舱谢幕：离不开白衣天使的守护”等疫情相关内容6条；在3月8日妇女节当天，在官方微信、微博公众号同步推出一张特别的“贺卡”，通过学校部分坚守岗位女教师的工作照，展现疫情期间坚守岗位与云端课堂的CULR教师的女神风采，并为她们送出节日祝福；在抖音、快手平台推出“女神节”拍手舞，全国各地的CULR学子为奋战前线的女性医务人员送上祝福，收获近2万播放量；完善学校疫情防控专题网站的板块内容，进行上线测试；设计、排版第34、35期校报。</w:t>
      </w:r>
    </w:p>
    <w:p>
      <w:pPr>
        <w:ind w:firstLine="560"/>
        <w:jc w:val="center"/>
      </w:pPr>
    </w:p>
    <w:p>
      <w:pPr>
        <w:pStyle w:val="2"/>
        <w:spacing w:line="0" w:lineRule="atLeast"/>
        <w:ind w:firstLine="720"/>
        <w:jc w:val="center"/>
        <w:rPr>
          <w:rFonts w:ascii="方正小标宋简体" w:eastAsia="方正小标宋简体"/>
          <w:b w:val="0"/>
          <w:sz w:val="36"/>
          <w:szCs w:val="36"/>
        </w:rPr>
      </w:pPr>
      <w:bookmarkStart w:id="23" w:name="_Toc26198"/>
      <w:r>
        <w:rPr>
          <w:rFonts w:hint="eastAsia" w:ascii="方正小标宋简体" w:eastAsia="方正小标宋简体"/>
          <w:b w:val="0"/>
          <w:sz w:val="36"/>
          <w:szCs w:val="36"/>
        </w:rPr>
        <w:t>聚焦学生就业，建立留校生</w:t>
      </w:r>
      <w:bookmarkEnd w:id="23"/>
      <w:r>
        <w:rPr>
          <w:rFonts w:hint="eastAsia" w:ascii="方正小标宋简体" w:eastAsia="方正小标宋简体"/>
          <w:b w:val="0"/>
          <w:sz w:val="36"/>
          <w:szCs w:val="36"/>
        </w:rPr>
        <w:t>临时班集体</w:t>
      </w:r>
    </w:p>
    <w:p>
      <w:pPr>
        <w:spacing w:before="156" w:beforeLines="50"/>
        <w:ind w:firstLine="560"/>
        <w:jc w:val="center"/>
        <w:rPr>
          <w:rFonts w:ascii="楷体" w:hAnsi="楷体" w:eastAsia="楷体"/>
          <w:szCs w:val="28"/>
        </w:rPr>
      </w:pPr>
      <w:bookmarkStart w:id="24" w:name="_Toc31603"/>
      <w:r>
        <w:rPr>
          <w:rFonts w:hint="eastAsia" w:ascii="楷体" w:hAnsi="楷体" w:eastAsia="楷体"/>
          <w:szCs w:val="28"/>
        </w:rPr>
        <w:t>学生处</w:t>
      </w:r>
      <w:bookmarkEnd w:id="24"/>
    </w:p>
    <w:p>
      <w:pPr>
        <w:spacing w:before="156" w:beforeLines="50" w:line="460" w:lineRule="exact"/>
        <w:ind w:firstLine="560"/>
        <w:jc w:val="left"/>
      </w:pPr>
      <w:r>
        <w:rPr>
          <w:rFonts w:hint="eastAsia"/>
        </w:rPr>
        <w:t>学生处完成每日学生</w:t>
      </w:r>
      <w:r>
        <w:t>疫情监测统计报送</w:t>
      </w:r>
      <w:r>
        <w:rPr>
          <w:rFonts w:hint="eastAsia"/>
        </w:rPr>
        <w:t>。同时，汇总、发布北京高校毕业生就业优秀合作单位招聘信息，多举措、有针对性的拓宽毕业生获取就业信息的渠道；转发腾讯集团招聘信息，扩展毕业生就业渠道；就业创业指导中心联合中公教育开展免费考研复试线上讲座，内容涉及复试综面、复试英语等相关内容；转发军队文职招聘，海南日报报业集团，济南广播电视台，小米、快手、腾讯互娱、腾讯电竞等单位企业的招聘信息；就业创业指导中心联合北京外企人力资源服务有限公司（FESCO）于3月16日-20日举办2020届毕业生春季校园网络双选会，已通过微信公众号转发相关信息，并通知各学院予以关注。</w:t>
      </w:r>
    </w:p>
    <w:p>
      <w:pPr>
        <w:spacing w:line="460" w:lineRule="exact"/>
        <w:ind w:firstLine="560"/>
        <w:jc w:val="left"/>
      </w:pPr>
      <w:r>
        <w:rPr>
          <w:rFonts w:hint="eastAsia"/>
        </w:rPr>
        <w:t>建立疫情防控期间留校生临时班集体，各学院协助指导建设，学生处负责建立班集体组织机构、制订班级管理基本规范、组织开展如校园摄影大赛、宿舍物品整理比拼、征文、学习笔记大赛、体育活动剪影记录、校园生活自助记录等活动，引导留校学生加强理想信念，做好学风建设，不忘体育锻炼，促进劳动教育，让防疫期间留校学生的生活更充实健康，更有收获，更有意义。</w:t>
      </w:r>
    </w:p>
    <w:p>
      <w:pPr>
        <w:ind w:firstLine="560"/>
      </w:pPr>
    </w:p>
    <w:p>
      <w:pPr>
        <w:pStyle w:val="2"/>
        <w:spacing w:line="0" w:lineRule="atLeast"/>
        <w:ind w:firstLine="0" w:firstLineChars="0"/>
        <w:jc w:val="center"/>
        <w:rPr>
          <w:rFonts w:ascii="方正小标宋简体" w:eastAsia="方正小标宋简体"/>
          <w:b w:val="0"/>
          <w:sz w:val="36"/>
          <w:szCs w:val="36"/>
        </w:rPr>
      </w:pPr>
      <w:bookmarkStart w:id="25" w:name="_Toc646"/>
      <w:r>
        <w:rPr>
          <w:rFonts w:hint="eastAsia" w:ascii="方正小标宋简体" w:eastAsia="方正小标宋简体"/>
          <w:b w:val="0"/>
          <w:sz w:val="36"/>
          <w:szCs w:val="36"/>
        </w:rPr>
        <w:t>加快</w:t>
      </w:r>
      <w:r>
        <w:rPr>
          <w:rFonts w:ascii="方正小标宋简体" w:eastAsia="方正小标宋简体"/>
          <w:b w:val="0"/>
          <w:sz w:val="36"/>
          <w:szCs w:val="36"/>
        </w:rPr>
        <w:t>在线教学运行与质量保障</w:t>
      </w:r>
      <w:bookmarkEnd w:id="25"/>
    </w:p>
    <w:p>
      <w:pPr>
        <w:spacing w:before="156" w:beforeLines="50"/>
        <w:ind w:firstLine="0" w:firstLineChars="0"/>
        <w:jc w:val="center"/>
        <w:rPr>
          <w:rFonts w:ascii="楷体" w:hAnsi="楷体" w:eastAsia="楷体"/>
          <w:szCs w:val="28"/>
        </w:rPr>
      </w:pPr>
      <w:bookmarkStart w:id="26" w:name="_Toc28535"/>
      <w:r>
        <w:rPr>
          <w:rFonts w:hint="eastAsia" w:ascii="楷体" w:hAnsi="楷体" w:eastAsia="楷体"/>
          <w:szCs w:val="28"/>
        </w:rPr>
        <w:t>教务处</w:t>
      </w:r>
      <w:bookmarkEnd w:id="26"/>
    </w:p>
    <w:p>
      <w:pPr>
        <w:spacing w:before="156" w:beforeLines="50" w:line="440" w:lineRule="exact"/>
        <w:ind w:firstLine="560"/>
        <w:jc w:val="left"/>
      </w:pPr>
      <w:r>
        <w:rPr>
          <w:rFonts w:hint="eastAsia"/>
        </w:rPr>
        <w:t>教务处前期教学工作主要侧重引导教师、学生向“线上教学”方式转变，经多方协调推进，目前“线上教学”已步入正轨，运行平稳。教务处充分利用各平台记录的后台教学数据，加快</w:t>
      </w:r>
      <w:r>
        <w:t>在线教学运行与质量保障</w:t>
      </w:r>
      <w:r>
        <w:rPr>
          <w:rFonts w:hint="eastAsia"/>
        </w:rPr>
        <w:t>工作，发布《关于推进疫情防控期间在线教学运行与质量保障的通知》，推广在线教学优秀案例，充分发挥典型带动作用；并</w:t>
      </w:r>
      <w:r>
        <w:t>建立在线教学质量月报机制</w:t>
      </w:r>
      <w:r>
        <w:rPr>
          <w:rFonts w:hint="eastAsia"/>
        </w:rPr>
        <w:t>，</w:t>
      </w:r>
      <w:r>
        <w:t>开展学生在线学习情况调查</w:t>
      </w:r>
      <w:r>
        <w:rPr>
          <w:rFonts w:hint="eastAsia"/>
        </w:rPr>
        <w:t>；同时密切关注线上教学中师生的困难及问题，并提前做好正常开学以后线上线下教学的衔接方案。启动运行毕业论文（设计）管理系统，确保特殊时期的毕业论文在线指导工作顺利进行。</w:t>
      </w:r>
    </w:p>
    <w:p>
      <w:pPr>
        <w:ind w:firstLine="0" w:firstLineChars="0"/>
      </w:pPr>
    </w:p>
    <w:p>
      <w:pPr>
        <w:pStyle w:val="2"/>
        <w:spacing w:line="0" w:lineRule="atLeast"/>
        <w:ind w:firstLine="0" w:firstLineChars="0"/>
        <w:jc w:val="center"/>
        <w:rPr>
          <w:rFonts w:ascii="方正小标宋简体" w:eastAsia="方正小标宋简体"/>
          <w:b w:val="0"/>
          <w:sz w:val="36"/>
          <w:szCs w:val="36"/>
        </w:rPr>
      </w:pPr>
      <w:bookmarkStart w:id="27" w:name="_Toc13560"/>
      <w:r>
        <w:rPr>
          <w:rFonts w:hint="eastAsia" w:ascii="方正小标宋简体" w:eastAsia="方正小标宋简体"/>
          <w:b w:val="0"/>
          <w:sz w:val="36"/>
          <w:szCs w:val="36"/>
        </w:rPr>
        <w:t>发挥智库优势，努力做好科研工作</w:t>
      </w:r>
      <w:bookmarkEnd w:id="27"/>
    </w:p>
    <w:p>
      <w:pPr>
        <w:ind w:firstLine="0" w:firstLineChars="0"/>
        <w:jc w:val="center"/>
        <w:rPr>
          <w:rFonts w:ascii="楷体" w:hAnsi="楷体" w:eastAsia="楷体"/>
          <w:szCs w:val="28"/>
        </w:rPr>
      </w:pPr>
      <w:bookmarkStart w:id="28" w:name="_Toc2264"/>
      <w:r>
        <w:rPr>
          <w:rFonts w:hint="eastAsia" w:ascii="楷体" w:hAnsi="楷体" w:eastAsia="楷体"/>
          <w:szCs w:val="28"/>
        </w:rPr>
        <w:t>科研处</w:t>
      </w:r>
      <w:bookmarkEnd w:id="28"/>
    </w:p>
    <w:p>
      <w:pPr>
        <w:spacing w:before="156" w:beforeLines="50"/>
        <w:ind w:firstLine="560"/>
        <w:rPr>
          <w:rFonts w:ascii="仿宋" w:hAnsi="仿宋"/>
          <w:bCs/>
          <w:kern w:val="0"/>
          <w:szCs w:val="28"/>
        </w:rPr>
      </w:pPr>
      <w:r>
        <w:rPr>
          <w:rFonts w:hint="eastAsia" w:ascii="仿宋" w:hAnsi="仿宋"/>
          <w:bCs/>
          <w:kern w:val="0"/>
          <w:szCs w:val="28"/>
        </w:rPr>
        <w:t>劳动关系与工会研究院官微推送5篇文章；劳动关系与工会研究院向全总报送</w:t>
      </w:r>
      <w:r>
        <w:rPr>
          <w:rFonts w:ascii="仿宋" w:hAnsi="仿宋"/>
          <w:bCs/>
          <w:kern w:val="0"/>
          <w:szCs w:val="28"/>
        </w:rPr>
        <w:t>1</w:t>
      </w:r>
      <w:r>
        <w:rPr>
          <w:rFonts w:hint="eastAsia" w:ascii="仿宋" w:hAnsi="仿宋"/>
          <w:bCs/>
          <w:kern w:val="0"/>
          <w:szCs w:val="28"/>
        </w:rPr>
        <w:t>篇智库报告；征集《全总权益部2020年农民工工作要点》修改意见；发布关于延长2020年度国家社会科学基金艺术学项目申报周期的通知；联系社科文献出版社商量出版我校学术论丛和青年学者文库事宜；联系光明日报出版社商量出版《新时代工会改革创新2019》《中国工会 劳动关系研究2019》《学子论丛-劳动与发展2019三本书出版事宜》；发布《中国劳动关系学院期刊分类办法》“权威期刊目录”增补通知。</w:t>
      </w:r>
    </w:p>
    <w:p>
      <w:pPr>
        <w:ind w:firstLine="560"/>
      </w:pPr>
    </w:p>
    <w:p>
      <w:pPr>
        <w:pStyle w:val="2"/>
        <w:spacing w:line="0" w:lineRule="atLeast"/>
        <w:ind w:firstLine="0" w:firstLineChars="0"/>
        <w:jc w:val="center"/>
        <w:rPr>
          <w:rFonts w:ascii="方正小标宋简体" w:eastAsia="方正小标宋简体"/>
          <w:b w:val="0"/>
          <w:sz w:val="36"/>
          <w:szCs w:val="36"/>
        </w:rPr>
      </w:pPr>
      <w:bookmarkStart w:id="29" w:name="_Toc19412"/>
      <w:r>
        <w:rPr>
          <w:rFonts w:hint="eastAsia" w:ascii="方正小标宋简体" w:eastAsia="方正小标宋简体"/>
          <w:b w:val="0"/>
          <w:sz w:val="36"/>
          <w:szCs w:val="36"/>
        </w:rPr>
        <w:t>细致入微做好两校区保障</w:t>
      </w:r>
      <w:bookmarkEnd w:id="29"/>
      <w:r>
        <w:rPr>
          <w:rFonts w:hint="eastAsia" w:ascii="方正小标宋简体" w:eastAsia="方正小标宋简体"/>
          <w:b w:val="0"/>
          <w:sz w:val="36"/>
          <w:szCs w:val="36"/>
        </w:rPr>
        <w:t>工作</w:t>
      </w:r>
    </w:p>
    <w:p>
      <w:pPr>
        <w:spacing w:before="156" w:beforeLines="50"/>
        <w:ind w:firstLine="0" w:firstLineChars="0"/>
        <w:jc w:val="center"/>
        <w:rPr>
          <w:rFonts w:ascii="楷体" w:hAnsi="楷体" w:eastAsia="楷体"/>
          <w:szCs w:val="28"/>
        </w:rPr>
      </w:pPr>
      <w:bookmarkStart w:id="30" w:name="_Toc11631"/>
      <w:r>
        <w:rPr>
          <w:rFonts w:hint="eastAsia" w:ascii="楷体" w:hAnsi="楷体" w:eastAsia="楷体"/>
          <w:szCs w:val="28"/>
        </w:rPr>
        <w:t>后勤管理处</w:t>
      </w:r>
      <w:bookmarkEnd w:id="30"/>
    </w:p>
    <w:p>
      <w:pPr>
        <w:spacing w:before="156" w:beforeLines="50" w:line="460" w:lineRule="exact"/>
        <w:ind w:firstLine="560"/>
      </w:pPr>
      <w:r>
        <w:rPr>
          <w:rFonts w:hint="eastAsia"/>
        </w:rPr>
        <w:t>后勤处严控出入校园人数，减少外出，配合保卫处重新办理出入证66人，复印身份证66人，并领取发放；与学生食堂负责人沟通爱心套餐事宜；对北京校区在岗人数、在京未返岗、外地未返京情况再次核查；协助校工会搬运30箱600瓶消毒液到唯实楼；学生公寓测温门第三次调试；统计防疫物资经费使用情况；制定防疫物资库管制度及流程图；统计口罩、消毒水等防疫物资发放情况及现存库存量；办理口罩（月坛街道）、消毒水、手部消毒凝胶（教委）汇款事宜；与观察员沟通物资储备情况；涿州校区2月份水费付款；检查保洁人员宿舍及周边环境情况；检查高压值班室、锅炉房及重点部位和各楼值班情况；检查学生公寓、学生食堂；洗手液到货30箱；修改学生返校预案后勤部分；确定北京校区食堂返岗人员工作计划；关于第三次购置防疫物资的请示。</w:t>
      </w:r>
    </w:p>
    <w:p>
      <w:pPr>
        <w:pStyle w:val="2"/>
        <w:spacing w:line="0" w:lineRule="atLeast"/>
        <w:ind w:firstLine="720"/>
        <w:jc w:val="center"/>
        <w:rPr>
          <w:rFonts w:ascii="方正小标宋简体" w:eastAsia="方正小标宋简体"/>
          <w:b w:val="0"/>
          <w:sz w:val="36"/>
          <w:szCs w:val="36"/>
        </w:rPr>
      </w:pPr>
      <w:bookmarkStart w:id="31" w:name="_Toc14648"/>
      <w:bookmarkStart w:id="32" w:name="_Toc15542"/>
    </w:p>
    <w:bookmarkEnd w:id="31"/>
    <w:bookmarkEnd w:id="32"/>
    <w:p>
      <w:pPr>
        <w:pStyle w:val="2"/>
        <w:spacing w:line="0" w:lineRule="atLeast"/>
        <w:ind w:firstLine="0" w:firstLineChars="0"/>
        <w:jc w:val="center"/>
        <w:rPr>
          <w:rFonts w:ascii="方正小标宋简体" w:eastAsia="方正小标宋简体"/>
          <w:b w:val="0"/>
          <w:sz w:val="36"/>
          <w:szCs w:val="36"/>
        </w:rPr>
      </w:pPr>
      <w:r>
        <w:rPr>
          <w:rFonts w:hint="eastAsia" w:ascii="方正小标宋简体" w:eastAsia="方正小标宋简体"/>
          <w:b w:val="0"/>
          <w:sz w:val="36"/>
          <w:szCs w:val="36"/>
        </w:rPr>
        <w:t>召开学报编校质量研讨会</w:t>
      </w:r>
    </w:p>
    <w:p>
      <w:pPr>
        <w:spacing w:before="156" w:beforeLines="50"/>
        <w:ind w:firstLine="0" w:firstLineChars="0"/>
        <w:jc w:val="center"/>
        <w:rPr>
          <w:rFonts w:ascii="楷体" w:hAnsi="楷体" w:eastAsia="楷体"/>
          <w:szCs w:val="28"/>
        </w:rPr>
      </w:pPr>
      <w:r>
        <w:rPr>
          <w:rFonts w:hint="eastAsia" w:ascii="楷体" w:hAnsi="楷体" w:eastAsia="楷体"/>
          <w:szCs w:val="28"/>
        </w:rPr>
        <w:t>学报编辑部</w:t>
      </w:r>
    </w:p>
    <w:p>
      <w:pPr>
        <w:spacing w:before="156" w:beforeLines="50" w:line="460" w:lineRule="exact"/>
        <w:ind w:firstLine="560"/>
      </w:pPr>
      <w:r>
        <w:rPr>
          <w:rFonts w:hint="eastAsia"/>
        </w:rPr>
        <w:t>学报编辑部按照日常工作安排，在线实施收稿、审稿、校稿等业务；按上级部门指示，利用企业微信召开“学报编校质量研讨会”线上视频会议，分管校领导、学报编辑部部门负责人及其他相关人员参会。</w:t>
      </w:r>
    </w:p>
    <w:p>
      <w:pPr>
        <w:ind w:firstLine="560"/>
        <w:jc w:val="center"/>
      </w:pPr>
    </w:p>
    <w:p>
      <w:pPr>
        <w:pStyle w:val="2"/>
        <w:spacing w:line="0" w:lineRule="atLeast"/>
        <w:ind w:firstLine="0" w:firstLineChars="0"/>
        <w:jc w:val="center"/>
        <w:rPr>
          <w:rFonts w:ascii="方正小标宋简体" w:eastAsia="方正小标宋简体"/>
          <w:b w:val="0"/>
          <w:sz w:val="36"/>
          <w:szCs w:val="36"/>
        </w:rPr>
      </w:pPr>
      <w:bookmarkStart w:id="33" w:name="_Toc20455"/>
      <w:r>
        <w:rPr>
          <w:rFonts w:hint="eastAsia" w:ascii="方正小标宋简体" w:eastAsia="方正小标宋简体"/>
          <w:b w:val="0"/>
          <w:sz w:val="36"/>
          <w:szCs w:val="36"/>
        </w:rPr>
        <w:t>充分利用信息技术优势，</w:t>
      </w:r>
    </w:p>
    <w:p>
      <w:pPr>
        <w:pStyle w:val="2"/>
        <w:spacing w:line="0" w:lineRule="atLeast"/>
        <w:ind w:firstLine="0" w:firstLineChars="0"/>
        <w:jc w:val="center"/>
        <w:rPr>
          <w:rFonts w:ascii="方正小标宋简体" w:eastAsia="方正小标宋简体"/>
          <w:b w:val="0"/>
          <w:sz w:val="36"/>
          <w:szCs w:val="36"/>
        </w:rPr>
      </w:pPr>
      <w:r>
        <w:rPr>
          <w:rFonts w:hint="eastAsia" w:ascii="方正小标宋简体" w:eastAsia="方正小标宋简体"/>
          <w:b w:val="0"/>
          <w:sz w:val="36"/>
          <w:szCs w:val="36"/>
        </w:rPr>
        <w:t>协助多部门</w:t>
      </w:r>
      <w:bookmarkEnd w:id="33"/>
      <w:r>
        <w:rPr>
          <w:rFonts w:hint="eastAsia" w:ascii="方正小标宋简体" w:eastAsia="方正小标宋简体"/>
          <w:b w:val="0"/>
          <w:sz w:val="36"/>
          <w:szCs w:val="36"/>
        </w:rPr>
        <w:t>拓展工作新方式</w:t>
      </w:r>
    </w:p>
    <w:p>
      <w:pPr>
        <w:spacing w:before="156" w:beforeLines="50"/>
        <w:ind w:firstLine="0" w:firstLineChars="0"/>
        <w:jc w:val="center"/>
        <w:rPr>
          <w:rFonts w:ascii="楷体" w:hAnsi="楷体" w:eastAsia="楷体"/>
          <w:szCs w:val="28"/>
        </w:rPr>
      </w:pPr>
      <w:bookmarkStart w:id="34" w:name="_Toc13664"/>
      <w:r>
        <w:rPr>
          <w:rFonts w:hint="eastAsia" w:ascii="楷体" w:hAnsi="楷体" w:eastAsia="楷体"/>
          <w:szCs w:val="28"/>
        </w:rPr>
        <w:t>网络中心</w:t>
      </w:r>
      <w:bookmarkEnd w:id="34"/>
    </w:p>
    <w:p>
      <w:pPr>
        <w:spacing w:before="156" w:beforeLines="50" w:line="460" w:lineRule="exact"/>
        <w:ind w:firstLine="560"/>
      </w:pPr>
      <w:r>
        <w:rPr>
          <w:rFonts w:hint="eastAsia"/>
        </w:rPr>
        <w:t>网络中心在无线网络信号改名后，测试接入问题并完成解决方案；联合教务处统计在线教育系统的运行管理情况，向文保总队上报；与党政办会议视频讨论“一表通”工程启动筹备事宜；为党政办公室如何发布十三五调查问卷提供技术支持；统一身份用户数据的更新与维护；与宣传部沟通疫情专题网站的内容发布；于部门网站发布教育网ZOOM视频软件的管理和使用方法，做为各类在线视频会议的备用解决方案；疫情专题网站上线发布；正式向所有在校生提供EDU电子邮箱服务，并启动在线技术支持。</w:t>
      </w:r>
    </w:p>
    <w:p>
      <w:pPr>
        <w:ind w:firstLine="560"/>
      </w:pPr>
    </w:p>
    <w:p>
      <w:pPr>
        <w:pStyle w:val="2"/>
        <w:spacing w:line="0" w:lineRule="atLeast"/>
        <w:ind w:firstLine="720"/>
        <w:jc w:val="center"/>
        <w:rPr>
          <w:rFonts w:ascii="方正小标宋简体" w:eastAsia="方正小标宋简体"/>
          <w:b w:val="0"/>
          <w:sz w:val="36"/>
          <w:szCs w:val="36"/>
        </w:rPr>
      </w:pPr>
      <w:r>
        <w:rPr>
          <w:rFonts w:hint="eastAsia" w:ascii="方正小标宋简体" w:eastAsia="方正小标宋简体"/>
          <w:b w:val="0"/>
          <w:sz w:val="36"/>
          <w:szCs w:val="36"/>
        </w:rPr>
        <w:t>各司其职，有序推进工作</w:t>
      </w:r>
    </w:p>
    <w:p>
      <w:pPr>
        <w:spacing w:before="156" w:beforeLines="50"/>
        <w:ind w:firstLine="560"/>
        <w:jc w:val="center"/>
        <w:rPr>
          <w:rFonts w:ascii="楷体" w:hAnsi="楷体" w:eastAsia="楷体"/>
          <w:szCs w:val="28"/>
        </w:rPr>
      </w:pPr>
      <w:r>
        <w:rPr>
          <w:rFonts w:hint="eastAsia" w:ascii="楷体" w:hAnsi="楷体" w:eastAsia="楷体"/>
          <w:szCs w:val="28"/>
        </w:rPr>
        <w:t>图书馆</w:t>
      </w:r>
    </w:p>
    <w:p>
      <w:pPr>
        <w:spacing w:before="156" w:beforeLines="50"/>
        <w:ind w:firstLine="560"/>
        <w:rPr>
          <w:rFonts w:ascii="楷体" w:hAnsi="楷体" w:eastAsia="楷体"/>
          <w:szCs w:val="28"/>
        </w:rPr>
      </w:pPr>
      <w:r>
        <w:rPr>
          <w:rFonts w:hint="eastAsia"/>
        </w:rPr>
        <w:t>图书馆各部门各司其职，有序推进各项工作。信息技术部配合团委开展阅读活动，部署京东汇采平台，对接社会科学文献出版社电子书；参考咨询部细化在线阅读活动工作方案；流通阅览部统计外包人员每日身体状况；博物馆</w:t>
      </w:r>
      <w:r>
        <w:t>本周确定了陈列馆</w:t>
      </w:r>
      <w:r>
        <w:rPr>
          <w:rFonts w:hint="eastAsia"/>
        </w:rPr>
        <w:t>相关</w:t>
      </w:r>
      <w:r>
        <w:t>合同</w:t>
      </w:r>
      <w:r>
        <w:rPr>
          <w:rFonts w:hint="eastAsia"/>
        </w:rPr>
        <w:t>中的</w:t>
      </w:r>
      <w:r>
        <w:t>技术要求</w:t>
      </w:r>
      <w:r>
        <w:rPr>
          <w:rFonts w:hint="eastAsia"/>
        </w:rPr>
        <w:t>；文库工作部</w:t>
      </w:r>
      <w:r>
        <w:t>初步完成2020年度特色学科文献资源采购招标的前期准备工作</w:t>
      </w:r>
      <w:r>
        <w:rPr>
          <w:rFonts w:hint="eastAsia"/>
        </w:rPr>
        <w:t>和</w:t>
      </w:r>
      <w:r>
        <w:t>2021年度中西文期刊采购的招标准备工作</w:t>
      </w:r>
      <w:r>
        <w:rPr>
          <w:rFonts w:hint="eastAsia"/>
        </w:rPr>
        <w:t>；</w:t>
      </w:r>
      <w:r>
        <w:t>特色学科文献书目的搜集整理有序进行</w:t>
      </w:r>
      <w:r>
        <w:rPr>
          <w:rFonts w:hint="eastAsia"/>
        </w:rPr>
        <w:t>；</w:t>
      </w:r>
      <w:r>
        <w:t>《中国工运学者访谈录》（第二辑）拟访专家名单已初步确定</w:t>
      </w:r>
      <w:r>
        <w:rPr>
          <w:rFonts w:hint="eastAsia"/>
        </w:rPr>
        <w:t>；采访编辑部</w:t>
      </w:r>
      <w:r>
        <w:t>处理新书采购目录的收集，上传和选书工作</w:t>
      </w:r>
      <w:r>
        <w:rPr>
          <w:rFonts w:hint="eastAsia"/>
        </w:rPr>
        <w:t>。</w:t>
      </w:r>
    </w:p>
    <w:p>
      <w:pPr>
        <w:spacing w:line="520" w:lineRule="exact"/>
        <w:ind w:firstLine="562"/>
        <w:jc w:val="left"/>
        <w:rPr>
          <w:rFonts w:ascii="仿宋" w:hAnsi="仿宋"/>
          <w:b/>
          <w:bCs/>
          <w:szCs w:val="28"/>
        </w:rPr>
      </w:pPr>
    </w:p>
    <w:p>
      <w:pPr>
        <w:spacing w:line="520" w:lineRule="exact"/>
        <w:ind w:firstLine="562"/>
        <w:rPr>
          <w:rFonts w:ascii="仿宋" w:hAnsi="仿宋"/>
          <w:b/>
          <w:bCs/>
          <w:szCs w:val="28"/>
        </w:rPr>
      </w:pPr>
    </w:p>
    <w:p>
      <w:pPr>
        <w:spacing w:line="320" w:lineRule="exact"/>
        <w:ind w:firstLine="0" w:firstLineChars="0"/>
        <w:rPr>
          <w:rFonts w:ascii="仿宋" w:hAnsi="仿宋"/>
          <w:b/>
          <w:bCs/>
          <w:szCs w:val="28"/>
        </w:rPr>
      </w:pPr>
    </w:p>
    <w:p>
      <w:pPr>
        <w:ind w:firstLine="274" w:firstLineChars="98"/>
        <w:rPr>
          <w:rFonts w:ascii="仿宋" w:hAnsi="仿宋"/>
          <w:bCs/>
          <w:szCs w:val="28"/>
        </w:rPr>
      </w:pPr>
      <w:r>
        <w:rPr>
          <w:rFonts w:ascii="仿宋" w:hAnsi="仿宋"/>
          <w:b/>
          <w:bCs/>
          <w:szCs w:val="28"/>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6350</wp:posOffset>
                </wp:positionV>
                <wp:extent cx="5562600" cy="1270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62600" cy="12700"/>
                        </a:xfrm>
                        <a:prstGeom prst="line">
                          <a:avLst/>
                        </a:prstGeom>
                        <a:noFill/>
                        <a:ln w="15875" cap="flat" cmpd="sng" algn="ctr">
                          <a:solidFill>
                            <a:srgbClr val="000000"/>
                          </a:solidFill>
                          <a:prstDash val="solid"/>
                        </a:ln>
                        <a:effectLst/>
                      </wps:spPr>
                      <wps:bodyPr/>
                    </wps:wsp>
                  </a:graphicData>
                </a:graphic>
              </wp:anchor>
            </w:drawing>
          </mc:Choice>
          <mc:Fallback>
            <w:pict>
              <v:line id="_x0000_s1026" o:spid="_x0000_s1026" o:spt="20" style="position:absolute;left:0pt;margin-left:-9.75pt;margin-top:0.5pt;height:1pt;width:438pt;z-index:251660288;mso-width-relative:page;mso-height-relative:page;" filled="f" stroked="t" coordsize="21600,21600" o:gfxdata="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O8xbnWAAAABwEAAA8AAAAAAAAAAQAgAAAAIgAAAGRycy9kb3ducmV2&#10;LnhtbFBLAQIUABQAAAAIAIdO4kD9WY/5xQEAAGEDAAAOAAAAAAAAAAEAIAAAACUBAABkcnMvZTJv&#10;RG9jLnhtbFBLBQYAAAAABgAGAFkBAABcBQAAAAA=&#10;">
                <v:fill on="f" focussize="0,0"/>
                <v:stroke weight="1.25pt" color="#000000" joinstyle="round"/>
                <v:imagedata o:title=""/>
                <o:lock v:ext="edit" aspectratio="f"/>
              </v:line>
            </w:pict>
          </mc:Fallback>
        </mc:AlternateContent>
      </w:r>
      <w:r>
        <w:rPr>
          <w:rFonts w:hint="eastAsia" w:ascii="仿宋" w:hAnsi="仿宋"/>
          <w:b/>
          <w:bCs/>
          <w:szCs w:val="28"/>
        </w:rPr>
        <w:t>抄 报：</w:t>
      </w:r>
      <w:r>
        <w:rPr>
          <w:rFonts w:hint="eastAsia" w:ascii="仿宋" w:hAnsi="仿宋"/>
          <w:bCs/>
          <w:szCs w:val="28"/>
        </w:rPr>
        <w:t>校领导</w:t>
      </w:r>
    </w:p>
    <w:p>
      <w:pPr>
        <w:ind w:firstLine="274" w:firstLineChars="98"/>
        <w:rPr>
          <w:rFonts w:ascii="仿宋" w:hAnsi="仿宋"/>
          <w:bCs/>
          <w:szCs w:val="28"/>
        </w:rPr>
      </w:pPr>
      <w:r>
        <w:rPr>
          <w:rFonts w:hint="eastAsia" w:ascii="仿宋" w:hAnsi="仿宋"/>
          <w:b/>
          <w:bCs/>
          <w:szCs w:val="28"/>
        </w:rPr>
        <w:t>抄 送：</w:t>
      </w:r>
      <w:r>
        <w:rPr>
          <w:rFonts w:hint="eastAsia" w:ascii="仿宋" w:hAnsi="仿宋"/>
          <w:bCs/>
          <w:szCs w:val="28"/>
        </w:rPr>
        <w:t>各院、部、处，中国职工电化教育中心</w:t>
      </w:r>
    </w:p>
    <w:p>
      <w:pPr>
        <w:spacing w:before="156" w:beforeLines="50"/>
        <w:ind w:firstLine="0" w:firstLineChars="0"/>
        <w:rPr>
          <w:rFonts w:hint="eastAsia" w:ascii="仿宋" w:hAnsi="仿宋"/>
          <w:bCs/>
          <w:spacing w:val="-10"/>
          <w:szCs w:val="28"/>
        </w:rPr>
      </w:pPr>
    </w:p>
    <w:p>
      <w:pPr>
        <w:spacing w:before="156" w:beforeLines="50"/>
        <w:ind w:firstLine="0" w:firstLineChars="0"/>
        <w:rPr>
          <w:rFonts w:ascii="仿宋" w:hAnsi="仿宋"/>
          <w:bCs/>
          <w:szCs w:val="28"/>
        </w:rPr>
      </w:pPr>
      <w:bookmarkStart w:id="35" w:name="_GoBack"/>
      <w:bookmarkEnd w:id="35"/>
      <w:r>
        <w:rPr>
          <w:rFonts w:hint="eastAsia" w:ascii="仿宋" w:hAnsi="仿宋"/>
          <w:bCs/>
          <w:spacing w:val="-10"/>
          <w:szCs w:val="28"/>
        </w:rPr>
        <w:t xml:space="preserve">中国劳动关系学院疫情防控小组编                    </w:t>
      </w:r>
      <w:r>
        <w:rPr>
          <w:rFonts w:hint="eastAsia" w:ascii="仿宋" w:hAnsi="仿宋"/>
          <w:bCs/>
          <w:szCs w:val="28"/>
        </w:rPr>
        <w:t>2020年3月11日</w:t>
      </w:r>
    </w:p>
    <w:p>
      <w:pPr>
        <w:spacing w:line="20" w:lineRule="exact"/>
        <w:ind w:firstLine="560"/>
        <w:rPr>
          <w:sz w:val="32"/>
          <w:szCs w:val="32"/>
        </w:rPr>
      </w:pPr>
      <w:r>
        <w:rPr>
          <w:rFonts w:ascii="仿宋" w:hAnsi="仿宋"/>
          <w:bCs/>
          <w:spacing w:val="-10"/>
          <w:szCs w:val="28"/>
        </w:rPr>
        <mc:AlternateContent>
          <mc:Choice Requires="wps">
            <w:drawing>
              <wp:anchor distT="0" distB="0" distL="114300" distR="114300" simplePos="0" relativeHeight="251661312" behindDoc="0" locked="0" layoutInCell="1" allowOverlap="1">
                <wp:simplePos x="0" y="0"/>
                <wp:positionH relativeFrom="column">
                  <wp:posOffset>-123825</wp:posOffset>
                </wp:positionH>
                <wp:positionV relativeFrom="paragraph">
                  <wp:posOffset>8255</wp:posOffset>
                </wp:positionV>
                <wp:extent cx="5562600" cy="12700"/>
                <wp:effectExtent l="0" t="0" r="0" b="0"/>
                <wp:wrapNone/>
                <wp:docPr id="41" name="直接连接符 41"/>
                <wp:cNvGraphicFramePr/>
                <a:graphic xmlns:a="http://schemas.openxmlformats.org/drawingml/2006/main">
                  <a:graphicData uri="http://schemas.microsoft.com/office/word/2010/wordprocessingShape">
                    <wps:wsp>
                      <wps:cNvCnPr/>
                      <wps:spPr>
                        <a:xfrm>
                          <a:off x="0" y="0"/>
                          <a:ext cx="5562600" cy="12700"/>
                        </a:xfrm>
                        <a:prstGeom prst="line">
                          <a:avLst/>
                        </a:prstGeom>
                        <a:noFill/>
                        <a:ln w="15875" cap="flat" cmpd="sng" algn="ctr">
                          <a:solidFill>
                            <a:srgbClr val="000000"/>
                          </a:solidFill>
                          <a:prstDash val="solid"/>
                        </a:ln>
                        <a:effectLst/>
                      </wps:spPr>
                      <wps:bodyPr/>
                    </wps:wsp>
                  </a:graphicData>
                </a:graphic>
              </wp:anchor>
            </w:drawing>
          </mc:Choice>
          <mc:Fallback>
            <w:pict>
              <v:line id="_x0000_s1026" o:spid="_x0000_s1026" o:spt="20" style="position:absolute;left:0pt;margin-left:-9.75pt;margin-top:0.65pt;height:1pt;width:438pt;z-index:251661312;mso-width-relative:page;mso-height-relative:page;" filled="f" stroked="t" coordsize="21600,21600" o:gfxdata="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MEQJHWAAAABwEAAA8AAAAAAAAAAQAgAAAAIgAAAGRycy9kb3ducmV2&#10;LnhtbFBLAQIUABQAAAAIAIdO4kAkKRGbxQEAAGEDAAAOAAAAAAAAAAEAIAAAACUBAABkcnMvZTJv&#10;RG9jLnhtbFBLBQYAAAAABgAGAFkBAABcBQAAAAA=&#10;">
                <v:fill on="f" focussize="0,0"/>
                <v:stroke weight="1.25pt" color="#000000" joinstyle="round"/>
                <v:imagedata o:title=""/>
                <o:lock v:ext="edit" aspectratio="f"/>
              </v:line>
            </w:pict>
          </mc:Fallback>
        </mc:AlternateContent>
      </w:r>
    </w:p>
    <w:p>
      <w:pPr>
        <w:spacing w:line="20" w:lineRule="exact"/>
        <w:ind w:firstLine="560"/>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531" w:bottom="1701" w:left="1531"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wiss"/>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3175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317500"/>
                      </a:xfrm>
                      <a:prstGeom prst="rect">
                        <a:avLst/>
                      </a:prstGeom>
                      <a:noFill/>
                      <a:ln>
                        <a:noFill/>
                      </a:ln>
                      <a:effectLst/>
                    </wps:spPr>
                    <wps:txbx>
                      <w:txbxContent>
                        <w:p>
                          <w:pPr>
                            <w:pStyle w:val="7"/>
                            <w:ind w:firstLine="360"/>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25pt;width:9.15pt;mso-position-horizontal:center;mso-position-horizontal-relative:margin;mso-wrap-style:none;z-index:251658240;mso-width-relative:page;mso-height-relative:page;" filled="f" stroked="f" coordsize="21600,21600" o:gfxdata="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0t6/t9AAAAAD&#10;AQAADwAAAAAAAAABACAAAAAiAAAAZHJzL2Rvd25yZXYueG1sUEsBAhQAFAAAAAgAh07iQEwwt8iy&#10;AQAASwMAAA4AAAAAAAAAAQAgAAAAHwEAAGRycy9lMm9Eb2MueG1sUEsFBgAAAAAGAAYAWQEAAEMF&#10;AAAAAA==&#10;">
              <v:fill on="f" focussize="0,0"/>
              <v:stroke on="f"/>
              <v:imagedata o:title=""/>
              <o:lock v:ext="edit" aspectratio="f"/>
              <v:textbox inset="0mm,0mm,0mm,0mm" style="mso-fit-shape-to-text:t;">
                <w:txbxContent>
                  <w:p>
                    <w:pPr>
                      <w:pStyle w:val="7"/>
                      <w:ind w:firstLine="36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right"/>
    </w:pPr>
    <w:r>
      <w:rPr>
        <w:rFonts w:hint="eastAsia"/>
      </w:rPr>
      <w:t>新冠状病毒肺炎疫情防控工作简报2020第7期（总第7期）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right"/>
    </w:pPr>
    <w:r>
      <w:rPr>
        <w:rFonts w:hint="eastAsia"/>
      </w:rPr>
      <w:t>新冠状病毒肺炎疫情防控工作简报2020第7期（总第7期）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A1B85"/>
    <w:rsid w:val="000144AA"/>
    <w:rsid w:val="00014D8A"/>
    <w:rsid w:val="00066B75"/>
    <w:rsid w:val="00074CF8"/>
    <w:rsid w:val="000776C4"/>
    <w:rsid w:val="000806EF"/>
    <w:rsid w:val="00092E15"/>
    <w:rsid w:val="000B6414"/>
    <w:rsid w:val="000E03FA"/>
    <w:rsid w:val="001240B3"/>
    <w:rsid w:val="00162949"/>
    <w:rsid w:val="00177963"/>
    <w:rsid w:val="0018112A"/>
    <w:rsid w:val="00183E9F"/>
    <w:rsid w:val="0018487A"/>
    <w:rsid w:val="001A3200"/>
    <w:rsid w:val="001A41EC"/>
    <w:rsid w:val="001B35F4"/>
    <w:rsid w:val="001E6212"/>
    <w:rsid w:val="00220F73"/>
    <w:rsid w:val="00221C95"/>
    <w:rsid w:val="00251C89"/>
    <w:rsid w:val="0026358C"/>
    <w:rsid w:val="002702B7"/>
    <w:rsid w:val="00290E65"/>
    <w:rsid w:val="002951D9"/>
    <w:rsid w:val="002A2429"/>
    <w:rsid w:val="002B4489"/>
    <w:rsid w:val="002B79B9"/>
    <w:rsid w:val="002D5FAA"/>
    <w:rsid w:val="002E143B"/>
    <w:rsid w:val="003101CF"/>
    <w:rsid w:val="00317803"/>
    <w:rsid w:val="00331E9A"/>
    <w:rsid w:val="0034697E"/>
    <w:rsid w:val="00350594"/>
    <w:rsid w:val="00393208"/>
    <w:rsid w:val="00393318"/>
    <w:rsid w:val="003C3EE3"/>
    <w:rsid w:val="003C777C"/>
    <w:rsid w:val="004038AE"/>
    <w:rsid w:val="00436094"/>
    <w:rsid w:val="004425D8"/>
    <w:rsid w:val="004738E0"/>
    <w:rsid w:val="004862CE"/>
    <w:rsid w:val="004A3137"/>
    <w:rsid w:val="004A698A"/>
    <w:rsid w:val="004B45D3"/>
    <w:rsid w:val="004E6B19"/>
    <w:rsid w:val="004F3AD4"/>
    <w:rsid w:val="00504DEE"/>
    <w:rsid w:val="00511EF4"/>
    <w:rsid w:val="00520E92"/>
    <w:rsid w:val="005236CE"/>
    <w:rsid w:val="0052575A"/>
    <w:rsid w:val="005408CA"/>
    <w:rsid w:val="005771C7"/>
    <w:rsid w:val="00583EBF"/>
    <w:rsid w:val="005840FE"/>
    <w:rsid w:val="005A2EE6"/>
    <w:rsid w:val="005B52E0"/>
    <w:rsid w:val="005F279F"/>
    <w:rsid w:val="00606B73"/>
    <w:rsid w:val="00613499"/>
    <w:rsid w:val="00622907"/>
    <w:rsid w:val="0062371A"/>
    <w:rsid w:val="00640BE0"/>
    <w:rsid w:val="00642518"/>
    <w:rsid w:val="0064374B"/>
    <w:rsid w:val="00643CC6"/>
    <w:rsid w:val="00644783"/>
    <w:rsid w:val="006457F7"/>
    <w:rsid w:val="006648E8"/>
    <w:rsid w:val="00680BBF"/>
    <w:rsid w:val="0068350F"/>
    <w:rsid w:val="006A168A"/>
    <w:rsid w:val="007162D6"/>
    <w:rsid w:val="0076069F"/>
    <w:rsid w:val="007725ED"/>
    <w:rsid w:val="00781AFB"/>
    <w:rsid w:val="00786598"/>
    <w:rsid w:val="007A0206"/>
    <w:rsid w:val="007F0197"/>
    <w:rsid w:val="007F2339"/>
    <w:rsid w:val="0080139E"/>
    <w:rsid w:val="00827999"/>
    <w:rsid w:val="00827C71"/>
    <w:rsid w:val="008459D6"/>
    <w:rsid w:val="00850464"/>
    <w:rsid w:val="00850F81"/>
    <w:rsid w:val="00856C06"/>
    <w:rsid w:val="00873355"/>
    <w:rsid w:val="008764FC"/>
    <w:rsid w:val="008C7282"/>
    <w:rsid w:val="008D2ED3"/>
    <w:rsid w:val="00917300"/>
    <w:rsid w:val="00940E21"/>
    <w:rsid w:val="00954553"/>
    <w:rsid w:val="009819A0"/>
    <w:rsid w:val="00982405"/>
    <w:rsid w:val="009C584C"/>
    <w:rsid w:val="009D0284"/>
    <w:rsid w:val="009D0FF5"/>
    <w:rsid w:val="009F0F03"/>
    <w:rsid w:val="00A015FE"/>
    <w:rsid w:val="00A04964"/>
    <w:rsid w:val="00A3126E"/>
    <w:rsid w:val="00A337F7"/>
    <w:rsid w:val="00A35513"/>
    <w:rsid w:val="00A6671D"/>
    <w:rsid w:val="00A70536"/>
    <w:rsid w:val="00A82379"/>
    <w:rsid w:val="00AB6B46"/>
    <w:rsid w:val="00AC43B5"/>
    <w:rsid w:val="00AF5749"/>
    <w:rsid w:val="00B03475"/>
    <w:rsid w:val="00B61017"/>
    <w:rsid w:val="00B63310"/>
    <w:rsid w:val="00B71D92"/>
    <w:rsid w:val="00BA00A3"/>
    <w:rsid w:val="00BC7E79"/>
    <w:rsid w:val="00BF32EA"/>
    <w:rsid w:val="00C1571C"/>
    <w:rsid w:val="00C45401"/>
    <w:rsid w:val="00C56840"/>
    <w:rsid w:val="00C56B3E"/>
    <w:rsid w:val="00C7568F"/>
    <w:rsid w:val="00C805D7"/>
    <w:rsid w:val="00C81223"/>
    <w:rsid w:val="00C8742C"/>
    <w:rsid w:val="00CA050B"/>
    <w:rsid w:val="00CA0F9A"/>
    <w:rsid w:val="00CA1541"/>
    <w:rsid w:val="00CC43E9"/>
    <w:rsid w:val="00CD48EC"/>
    <w:rsid w:val="00CF2AF8"/>
    <w:rsid w:val="00CF5955"/>
    <w:rsid w:val="00D15D32"/>
    <w:rsid w:val="00D240F8"/>
    <w:rsid w:val="00D30454"/>
    <w:rsid w:val="00D549CC"/>
    <w:rsid w:val="00D56542"/>
    <w:rsid w:val="00D86FA3"/>
    <w:rsid w:val="00DA0BD0"/>
    <w:rsid w:val="00DB0C06"/>
    <w:rsid w:val="00DB0E10"/>
    <w:rsid w:val="00DB37B0"/>
    <w:rsid w:val="00DC6F83"/>
    <w:rsid w:val="00DE5453"/>
    <w:rsid w:val="00DF1953"/>
    <w:rsid w:val="00E124CC"/>
    <w:rsid w:val="00E41BD5"/>
    <w:rsid w:val="00E43C1A"/>
    <w:rsid w:val="00E46C60"/>
    <w:rsid w:val="00E6030A"/>
    <w:rsid w:val="00E72A93"/>
    <w:rsid w:val="00E77D37"/>
    <w:rsid w:val="00E830A4"/>
    <w:rsid w:val="00E9131F"/>
    <w:rsid w:val="00E91971"/>
    <w:rsid w:val="00EC01A7"/>
    <w:rsid w:val="00EC2F17"/>
    <w:rsid w:val="00EF2D4E"/>
    <w:rsid w:val="00EF2F10"/>
    <w:rsid w:val="00F107FE"/>
    <w:rsid w:val="00F77BE3"/>
    <w:rsid w:val="00FA7658"/>
    <w:rsid w:val="00FB6BD3"/>
    <w:rsid w:val="00FF2D59"/>
    <w:rsid w:val="09625765"/>
    <w:rsid w:val="0AB37A31"/>
    <w:rsid w:val="0AF34504"/>
    <w:rsid w:val="0C576F88"/>
    <w:rsid w:val="0CAB7DDA"/>
    <w:rsid w:val="0CD94E55"/>
    <w:rsid w:val="0D271739"/>
    <w:rsid w:val="0EC65B80"/>
    <w:rsid w:val="0F897538"/>
    <w:rsid w:val="11957F3D"/>
    <w:rsid w:val="12354F18"/>
    <w:rsid w:val="13321890"/>
    <w:rsid w:val="152219DD"/>
    <w:rsid w:val="16CE4B43"/>
    <w:rsid w:val="17EF2A46"/>
    <w:rsid w:val="1CB225BC"/>
    <w:rsid w:val="24E41A37"/>
    <w:rsid w:val="26091C51"/>
    <w:rsid w:val="29A225ED"/>
    <w:rsid w:val="2AB34051"/>
    <w:rsid w:val="2FCD2773"/>
    <w:rsid w:val="368E70F9"/>
    <w:rsid w:val="388555E7"/>
    <w:rsid w:val="3EAA1B85"/>
    <w:rsid w:val="46F21A9E"/>
    <w:rsid w:val="48B004E5"/>
    <w:rsid w:val="4A607F18"/>
    <w:rsid w:val="4AF54380"/>
    <w:rsid w:val="52B54FB2"/>
    <w:rsid w:val="54780220"/>
    <w:rsid w:val="5A665238"/>
    <w:rsid w:val="60EB395F"/>
    <w:rsid w:val="668E265D"/>
    <w:rsid w:val="66B83152"/>
    <w:rsid w:val="6A626F83"/>
    <w:rsid w:val="6C5933F9"/>
    <w:rsid w:val="6FE96D46"/>
    <w:rsid w:val="70E75193"/>
    <w:rsid w:val="7367485F"/>
    <w:rsid w:val="7426784F"/>
    <w:rsid w:val="75323C7B"/>
    <w:rsid w:val="75AB05F3"/>
    <w:rsid w:val="774E777D"/>
    <w:rsid w:val="79564BDD"/>
    <w:rsid w:val="7A394B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ind w:firstLine="1120" w:firstLineChars="200"/>
      <w:jc w:val="both"/>
    </w:pPr>
    <w:rPr>
      <w:rFonts w:eastAsia="仿宋" w:asciiTheme="minorHAnsi" w:hAnsiTheme="minorHAnsi" w:cstheme="minorBidi"/>
      <w:kern w:val="2"/>
      <w:sz w:val="28"/>
      <w:szCs w:val="24"/>
      <w:lang w:val="en-US" w:eastAsia="zh-CN" w:bidi="ar-SA"/>
    </w:rPr>
  </w:style>
  <w:style w:type="paragraph" w:styleId="2">
    <w:name w:val="heading 1"/>
    <w:basedOn w:val="1"/>
    <w:next w:val="1"/>
    <w:link w:val="15"/>
    <w:qFormat/>
    <w:uiPriority w:val="9"/>
    <w:pPr>
      <w:keepNext/>
      <w:keepLines/>
      <w:spacing w:line="576" w:lineRule="auto"/>
      <w:outlineLvl w:val="0"/>
    </w:pPr>
    <w:rPr>
      <w:rFonts w:eastAsia="黑体"/>
      <w:b/>
      <w:kern w:val="44"/>
      <w:sz w:val="32"/>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Date"/>
    <w:basedOn w:val="1"/>
    <w:next w:val="1"/>
    <w:link w:val="20"/>
    <w:qFormat/>
    <w:uiPriority w:val="0"/>
    <w:pPr>
      <w:ind w:left="100" w:leftChars="2500"/>
    </w:pPr>
  </w:style>
  <w:style w:type="paragraph" w:styleId="6">
    <w:name w:val="Balloon Text"/>
    <w:basedOn w:val="1"/>
    <w:link w:val="19"/>
    <w:qFormat/>
    <w:uiPriority w:val="0"/>
    <w:pPr>
      <w:spacing w:line="240" w:lineRule="auto"/>
    </w:pPr>
    <w:rPr>
      <w:sz w:val="18"/>
      <w:szCs w:val="18"/>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spacing w:line="0" w:lineRule="atLeast"/>
    </w:pPr>
    <w:rPr>
      <w:rFonts w:ascii="仿宋" w:hAnsi="仿宋"/>
      <w:bCs/>
      <w:szCs w:val="28"/>
    </w:rPr>
  </w:style>
  <w:style w:type="paragraph" w:styleId="10">
    <w:name w:val="toc 2"/>
    <w:basedOn w:val="1"/>
    <w:next w:val="1"/>
    <w:qFormat/>
    <w:uiPriority w:val="0"/>
    <w:pPr>
      <w:ind w:left="420" w:leftChars="200"/>
    </w:p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 1 Char"/>
    <w:link w:val="2"/>
    <w:qFormat/>
    <w:uiPriority w:val="0"/>
    <w:rPr>
      <w:rFonts w:eastAsia="黑体"/>
      <w:b/>
      <w:kern w:val="44"/>
      <w:sz w:val="32"/>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Default"/>
    <w:qFormat/>
    <w:uiPriority w:val="0"/>
    <w:pPr>
      <w:widowControl w:val="0"/>
      <w:autoSpaceDE w:val="0"/>
      <w:autoSpaceDN w:val="0"/>
      <w:adjustRightInd w:val="0"/>
    </w:pPr>
    <w:rPr>
      <w:rFonts w:ascii="方正小标宋简体" w:hAnsi="方正小标宋简体" w:cs="方正小标宋简体" w:eastAsiaTheme="minorEastAsia"/>
      <w:color w:val="000000"/>
      <w:sz w:val="24"/>
      <w:szCs w:val="24"/>
      <w:lang w:val="en-US" w:eastAsia="zh-CN" w:bidi="ar-SA"/>
    </w:rPr>
  </w:style>
  <w:style w:type="paragraph" w:styleId="18">
    <w:name w:val="List Paragraph"/>
    <w:basedOn w:val="1"/>
    <w:qFormat/>
    <w:uiPriority w:val="34"/>
    <w:pPr>
      <w:ind w:firstLine="420"/>
    </w:pPr>
  </w:style>
  <w:style w:type="character" w:customStyle="1" w:styleId="19">
    <w:name w:val="批注框文本 Char"/>
    <w:basedOn w:val="13"/>
    <w:link w:val="6"/>
    <w:qFormat/>
    <w:uiPriority w:val="0"/>
    <w:rPr>
      <w:rFonts w:eastAsia="仿宋"/>
      <w:kern w:val="2"/>
      <w:sz w:val="18"/>
      <w:szCs w:val="18"/>
    </w:rPr>
  </w:style>
  <w:style w:type="character" w:customStyle="1" w:styleId="20">
    <w:name w:val="日期 Char"/>
    <w:basedOn w:val="13"/>
    <w:link w:val="5"/>
    <w:qFormat/>
    <w:uiPriority w:val="0"/>
    <w:rPr>
      <w:rFonts w:eastAsia="仿宋"/>
      <w:kern w:val="2"/>
      <w:sz w:val="21"/>
      <w:szCs w:val="24"/>
    </w:rPr>
  </w:style>
  <w:style w:type="character" w:customStyle="1" w:styleId="21">
    <w:name w:val="UserStyle_0"/>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9D03E2-883B-446F-BD05-E41360616610}">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15</Pages>
  <Words>9455</Words>
  <Characters>984</Characters>
  <Lines>8</Lines>
  <Paragraphs>20</Paragraphs>
  <TotalTime>3290</TotalTime>
  <ScaleCrop>false</ScaleCrop>
  <LinksUpToDate>false</LinksUpToDate>
  <CharactersWithSpaces>10419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2020-03-27T18:18:00Z</dcterms:created>
  <dc:creator>不存在的骑士</dc:creator>
  <cp:lastModifiedBy>jyy</cp:lastModifiedBy>
  <cp:lastPrinted>2020-04-10T06:20:00Z</cp:lastPrinted>
  <dcterms:modified xsi:type="dcterms:W3CDTF">2020-04-10T10:32:36Z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