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DE" w:rsidRDefault="008C0DDE" w:rsidP="008C0DDE">
      <w:pPr>
        <w:spacing w:line="0" w:lineRule="atLeast"/>
        <w:jc w:val="left"/>
        <w:rPr>
          <w:rFonts w:ascii="华文中宋" w:eastAsia="华文中宋" w:hAnsi="华文中宋"/>
          <w:color w:val="FF0000"/>
          <w:spacing w:val="-66"/>
          <w:w w:val="50"/>
          <w:sz w:val="144"/>
          <w:szCs w:val="144"/>
        </w:rPr>
      </w:pPr>
      <w:bookmarkStart w:id="0" w:name="Content"/>
      <w:bookmarkStart w:id="1" w:name="_GoBack"/>
      <w:bookmarkEnd w:id="0"/>
      <w:bookmarkEnd w:id="1"/>
      <w:r>
        <w:rPr>
          <w:rFonts w:ascii="华文中宋" w:eastAsia="华文中宋" w:hAnsi="华文中宋" w:hint="eastAsia"/>
          <w:color w:val="FF0000"/>
          <w:spacing w:val="-66"/>
          <w:w w:val="50"/>
          <w:sz w:val="144"/>
          <w:szCs w:val="144"/>
        </w:rPr>
        <w:t>中国劳动关系学院党政办公室文件</w:t>
      </w:r>
    </w:p>
    <w:p w:rsidR="008C0DDE" w:rsidRDefault="008C0DDE">
      <w:pPr>
        <w:spacing w:line="700" w:lineRule="exact"/>
      </w:pPr>
    </w:p>
    <w:p w:rsidR="008C0DDE" w:rsidRDefault="008C0DDE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党政办字〔2022〕13号</w:t>
      </w:r>
    </w:p>
    <w:tbl>
      <w:tblPr>
        <w:tblW w:w="0" w:type="auto"/>
        <w:tblInd w:w="108" w:type="dxa"/>
        <w:tblBorders>
          <w:top w:val="single" w:sz="1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833"/>
      </w:tblGrid>
      <w:tr w:rsidR="008C0DDE">
        <w:trPr>
          <w:trHeight w:val="100"/>
        </w:trPr>
        <w:tc>
          <w:tcPr>
            <w:tcW w:w="8833" w:type="dxa"/>
          </w:tcPr>
          <w:p w:rsidR="008C0DDE" w:rsidRDefault="008C0DDE">
            <w:pPr>
              <w:spacing w:line="440" w:lineRule="exact"/>
              <w:rPr>
                <w:color w:val="FF00FF"/>
                <w:u w:val="single"/>
              </w:rPr>
            </w:pPr>
          </w:p>
          <w:p w:rsidR="008C0DDE" w:rsidRDefault="008C0DDE">
            <w:pPr>
              <w:spacing w:line="440" w:lineRule="exact"/>
              <w:rPr>
                <w:color w:val="FF00FF"/>
                <w:u w:val="single"/>
              </w:rPr>
            </w:pPr>
          </w:p>
        </w:tc>
      </w:tr>
    </w:tbl>
    <w:p w:rsidR="008C0DDE" w:rsidRPr="008C0DDE" w:rsidRDefault="008C0DDE" w:rsidP="008C0DDE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8C0DDE">
        <w:rPr>
          <w:rFonts w:ascii="方正小标宋简体" w:eastAsia="方正小标宋简体" w:hint="eastAsia"/>
          <w:sz w:val="44"/>
          <w:szCs w:val="44"/>
        </w:rPr>
        <w:t>中国劳动关系学院关于进一步科学精准</w:t>
      </w:r>
    </w:p>
    <w:p w:rsidR="008C0DDE" w:rsidRPr="008C0DDE" w:rsidRDefault="008C0DDE" w:rsidP="008C0DDE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8C0DDE">
        <w:rPr>
          <w:rFonts w:ascii="方正小标宋简体" w:eastAsia="方正小标宋简体" w:hint="eastAsia"/>
          <w:sz w:val="44"/>
          <w:szCs w:val="44"/>
        </w:rPr>
        <w:t>做好疫情防控维护校园安全稳定工作的通知</w:t>
      </w:r>
    </w:p>
    <w:p w:rsidR="008C0DDE" w:rsidRDefault="008C0DDE" w:rsidP="008C0DDE">
      <w:pPr>
        <w:spacing w:line="0" w:lineRule="atLeast"/>
        <w:ind w:firstLine="645"/>
      </w:pPr>
    </w:p>
    <w:p w:rsidR="008C0DDE" w:rsidRPr="008C0DDE" w:rsidRDefault="008C0DDE">
      <w:pPr>
        <w:spacing w:line="600" w:lineRule="exact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各学院、各部门：</w:t>
      </w:r>
    </w:p>
    <w:p w:rsidR="008C0DDE" w:rsidRDefault="008C0DDE" w:rsidP="008C0DDE">
      <w:pPr>
        <w:spacing w:line="600" w:lineRule="exact"/>
        <w:ind w:firstLineChars="200" w:firstLine="632"/>
      </w:pPr>
      <w:r w:rsidRPr="008C0DDE">
        <w:rPr>
          <w:rFonts w:ascii="仿宋" w:eastAsia="仿宋" w:hAnsi="仿宋" w:hint="eastAsia"/>
        </w:rPr>
        <w:t>为贯彻落实国务院联防联控机制通知要求，根据北京市疫情防控工作部署，结合我校实际，现就进一步科学精准做好疫情防控维护校园安全稳定工作通知如下。</w:t>
      </w:r>
    </w:p>
    <w:p w:rsidR="008C0DDE" w:rsidRDefault="008C0DDE">
      <w:pPr>
        <w:spacing w:line="600" w:lineRule="exact"/>
        <w:ind w:left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一、精准把握出入校管控政策</w:t>
      </w:r>
    </w:p>
    <w:p w:rsidR="008C0DDE" w:rsidRPr="008C0DDE" w:rsidRDefault="008C0DDE" w:rsidP="008C0DDE">
      <w:pPr>
        <w:spacing w:line="600" w:lineRule="exact"/>
        <w:ind w:firstLineChars="200" w:firstLine="632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1.严格师生出京（涿）审批管理。坚持原则上北京校区师生不出京，涿州校区学生不出涿，确保两校区值班教学人员轮换“两点一线”；确需出京（涿）的，按照“谁审批、谁负责”原则，从严从紧审批师生离京（涿）事项，做好师生进出京（涿）管控。</w:t>
      </w:r>
    </w:p>
    <w:p w:rsidR="008C0DDE" w:rsidRPr="008C0DDE" w:rsidRDefault="008C0DDE" w:rsidP="008C0DDE">
      <w:pPr>
        <w:spacing w:line="600" w:lineRule="exact"/>
        <w:ind w:firstLineChars="200" w:firstLine="632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2.细化完善在校学生出入校管理。两校区在校学生按照“非必要不出校”、“出入校必备案”的原则，如实报备出入校事由、</w:t>
      </w:r>
      <w:r w:rsidRPr="008C0DDE">
        <w:rPr>
          <w:rFonts w:ascii="仿宋" w:eastAsia="仿宋" w:hAnsi="仿宋" w:hint="eastAsia"/>
        </w:rPr>
        <w:lastRenderedPageBreak/>
        <w:t>出校去向、离返校时间，遵守校外不聚集、不聚餐、不过夜承诺，做好学生出入校管理；规范毕业实习、赴人大交流、居家走读等常规性出入校学生管理台账，在加强防护指导前提下，简化报备流程；畅通紧急事项出校绿色通道，完善快审、快报、快批工作机制，确保出现应急情况能够得到及时处置。</w:t>
      </w:r>
    </w:p>
    <w:p w:rsidR="008C0DDE" w:rsidRPr="008C0DDE" w:rsidRDefault="008C0DDE" w:rsidP="008C0DDE">
      <w:pPr>
        <w:spacing w:line="600" w:lineRule="exact"/>
        <w:ind w:firstLineChars="200" w:firstLine="632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3.认真落实师生返京返校政策。加强对近期拟返校学生（含研究生、劳模学生）远端管控，对符合返京返校条件的学生落实能返尽返要求；</w:t>
      </w:r>
      <w:r w:rsidRPr="008C0DDE">
        <w:rPr>
          <w:rFonts w:ascii="仿宋" w:eastAsia="仿宋" w:hAnsi="仿宋" w:cs="仿宋" w:hint="eastAsia"/>
        </w:rPr>
        <w:t>学生</w:t>
      </w:r>
      <w:r w:rsidRPr="008C0DDE">
        <w:rPr>
          <w:rFonts w:ascii="仿宋" w:eastAsia="仿宋" w:hAnsi="仿宋" w:hint="eastAsia"/>
        </w:rPr>
        <w:t>返校后严格按“5+2”方式实行封闭管理，落实“七天七检”核酸检测要求</w:t>
      </w:r>
      <w:r w:rsidRPr="008C0DDE">
        <w:rPr>
          <w:rFonts w:ascii="仿宋" w:eastAsia="仿宋" w:hAnsi="仿宋" w:cs="仿宋" w:hint="eastAsia"/>
        </w:rPr>
        <w:t>；因个人事项出京（涿）的返校师生要自费落实校外7天健康观察；离返京及京外返校师生首次入校前，查验48小时核酸阴性证明、北京健康宝绿码和大数据行程卡绿码。</w:t>
      </w:r>
    </w:p>
    <w:p w:rsidR="008C0DDE" w:rsidRDefault="008C0DDE">
      <w:pPr>
        <w:spacing w:line="600" w:lineRule="exact"/>
        <w:ind w:firstLine="660"/>
        <w:rPr>
          <w:rFonts w:ascii="黑体" w:eastAsia="黑体" w:hAnsi="黑体"/>
        </w:rPr>
      </w:pPr>
      <w:r>
        <w:rPr>
          <w:rFonts w:ascii="黑体" w:eastAsia="黑体" w:hAnsi="黑体"/>
        </w:rPr>
        <w:t>二、准确落实</w:t>
      </w:r>
      <w:r>
        <w:rPr>
          <w:rFonts w:ascii="黑体" w:eastAsia="黑体" w:hAnsi="黑体" w:hint="eastAsia"/>
        </w:rPr>
        <w:t>常态化防控</w:t>
      </w:r>
      <w:r>
        <w:rPr>
          <w:rFonts w:ascii="黑体" w:eastAsia="黑体" w:hAnsi="黑体"/>
        </w:rPr>
        <w:t>措施</w:t>
      </w:r>
    </w:p>
    <w:p w:rsidR="008C0DDE" w:rsidRPr="008C0DDE" w:rsidRDefault="008C0DDE">
      <w:pPr>
        <w:spacing w:line="600" w:lineRule="exact"/>
        <w:ind w:firstLine="660"/>
        <w:rPr>
          <w:rFonts w:ascii="仿宋" w:eastAsia="仿宋" w:hAnsi="仿宋" w:cs="仿宋"/>
        </w:rPr>
      </w:pPr>
      <w:r w:rsidRPr="008C0DDE">
        <w:rPr>
          <w:rFonts w:ascii="仿宋" w:eastAsia="仿宋" w:hAnsi="仿宋" w:hint="eastAsia"/>
        </w:rPr>
        <w:t>1.严格落实常态化防控举措。</w:t>
      </w:r>
      <w:r w:rsidRPr="008C0DDE">
        <w:rPr>
          <w:rFonts w:ascii="仿宋" w:eastAsia="仿宋" w:hAnsi="仿宋" w:cs="仿宋" w:hint="eastAsia"/>
        </w:rPr>
        <w:t>落实高校常态化疫情防控各项措施要求，督促师生做好戴口罩、一米线、常扫码等要求，做好食堂、教室、图书馆、体育场馆、公共卫生间等公共区域重点部位的消毒消杀，加强对快递外卖点、核酸检测点、健康驿站的规范管理。</w:t>
      </w:r>
    </w:p>
    <w:p w:rsidR="008C0DDE" w:rsidRPr="008C0DDE" w:rsidRDefault="008C0DDE">
      <w:pPr>
        <w:spacing w:line="600" w:lineRule="exact"/>
        <w:ind w:firstLine="660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2.落实常态化核酸检测及轮检抽检。已完成入校健康监测的在校师生“三天一检”，“保食洁”等重点人群“两天一检”，冷链相关人员“一天一检”，严格落实核酸检测；按照学校总体安排开展师生核酸检测轮检、抽检；充分发挥北京健康宝后台数据比对、</w:t>
      </w:r>
      <w:r w:rsidRPr="008C0DDE">
        <w:rPr>
          <w:rFonts w:ascii="仿宋" w:eastAsia="仿宋" w:hAnsi="仿宋" w:hint="eastAsia"/>
        </w:rPr>
        <w:lastRenderedPageBreak/>
        <w:t>监督、提醒功能，确保师生核酸检测不漏一人、不漏一检、日清日结，对出现漏检的个人予以通报批评，对执行核酸检测频次不到位的单位制发督察整改通知，督促定时完成整改。</w:t>
      </w:r>
    </w:p>
    <w:p w:rsidR="008C0DDE" w:rsidRPr="008C0DDE" w:rsidRDefault="008C0DDE">
      <w:pPr>
        <w:spacing w:line="600" w:lineRule="exact"/>
        <w:ind w:firstLine="660"/>
        <w:rPr>
          <w:rFonts w:ascii="仿宋" w:eastAsia="仿宋" w:hAnsi="仿宋" w:cs="仿宋"/>
        </w:rPr>
      </w:pPr>
      <w:r w:rsidRPr="008C0DDE">
        <w:rPr>
          <w:rFonts w:ascii="仿宋" w:eastAsia="仿宋" w:hAnsi="仿宋" w:hint="eastAsia"/>
        </w:rPr>
        <w:t>3.补齐短板弱项。</w:t>
      </w:r>
      <w:r w:rsidRPr="008C0DDE">
        <w:rPr>
          <w:rFonts w:ascii="仿宋" w:eastAsia="仿宋" w:hAnsi="仿宋" w:cs="仿宋" w:hint="eastAsia"/>
        </w:rPr>
        <w:t>加快完</w:t>
      </w:r>
      <w:r w:rsidRPr="008C0DDE">
        <w:rPr>
          <w:rFonts w:ascii="仿宋" w:eastAsia="仿宋" w:hAnsi="仿宋" w:hint="eastAsia"/>
        </w:rPr>
        <w:t>善</w:t>
      </w:r>
      <w:r w:rsidRPr="008C0DDE">
        <w:rPr>
          <w:rFonts w:ascii="仿宋" w:eastAsia="仿宋" w:hAnsi="仿宋" w:cs="仿宋" w:hint="eastAsia"/>
        </w:rPr>
        <w:t>两校区各类基础信息台账，做好各楼宇出入扫码和数据整合，增强人员校内活动轨迹排查能力；落实在校经营的社会人员、外包服务人员管理责任，加强涿州校区家属区入校管理和居民管理，确保人员管控全覆盖。</w:t>
      </w:r>
    </w:p>
    <w:p w:rsidR="008C0DDE" w:rsidRDefault="008C0DDE">
      <w:pPr>
        <w:spacing w:line="600" w:lineRule="exact"/>
        <w:ind w:firstLine="660"/>
        <w:rPr>
          <w:rFonts w:ascii="黑体" w:eastAsia="黑体" w:hAnsi="黑体"/>
        </w:rPr>
      </w:pPr>
      <w:r>
        <w:rPr>
          <w:rFonts w:ascii="黑体" w:eastAsia="黑体" w:hAnsi="黑体"/>
        </w:rPr>
        <w:t>三、</w:t>
      </w:r>
      <w:r>
        <w:rPr>
          <w:rFonts w:ascii="黑体" w:eastAsia="黑体" w:hAnsi="黑体" w:hint="eastAsia"/>
        </w:rPr>
        <w:t>精细</w:t>
      </w:r>
      <w:r>
        <w:rPr>
          <w:rFonts w:ascii="黑体" w:eastAsia="黑体" w:hAnsi="黑体"/>
        </w:rPr>
        <w:t>做好学生思想引导</w:t>
      </w:r>
    </w:p>
    <w:p w:rsidR="008C0DDE" w:rsidRPr="008C0DDE" w:rsidRDefault="008C0DDE">
      <w:pPr>
        <w:spacing w:line="600" w:lineRule="exact"/>
        <w:ind w:firstLine="660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1.继续强化思想教育。学校领导、干部、教师、班主任、辅导员等工作力量要继续坚持下沉一线，通过多种方式、多种途径全员继续上好“疫情防控大思政课”，全覆盖、多轮次做好政策宣讲，全面把握学生思想动态，鼓励更多学生参与疫情防控志愿服务，最大程度获得师生理解、支持、配合，悉心做好政策解释、人文关怀和心理疏导。</w:t>
      </w:r>
    </w:p>
    <w:p w:rsidR="008C0DDE" w:rsidRPr="008C0DDE" w:rsidRDefault="008C0DDE">
      <w:pPr>
        <w:spacing w:line="600" w:lineRule="exact"/>
        <w:ind w:firstLine="660"/>
        <w:rPr>
          <w:rFonts w:ascii="仿宋" w:eastAsia="仿宋" w:hAnsi="仿宋" w:cs="仿宋"/>
        </w:rPr>
      </w:pPr>
      <w:r w:rsidRPr="008C0DDE">
        <w:rPr>
          <w:rFonts w:ascii="仿宋" w:eastAsia="仿宋" w:hAnsi="仿宋" w:hint="eastAsia"/>
        </w:rPr>
        <w:t>2.维护校园正常秩序。北京校区全部线下教学，最大限度安排涿州校区线下教学，全力保障教育教学质量；在落实疫情防控举措条件下，丰富学生文艺、体育活动组织，引导学生爱党、爱国、爱校，营造迎接二十大召开的喜庆氛围；</w:t>
      </w:r>
      <w:r w:rsidRPr="008C0DDE">
        <w:rPr>
          <w:rFonts w:ascii="仿宋" w:eastAsia="仿宋" w:hAnsi="仿宋" w:cs="仿宋" w:hint="eastAsia"/>
        </w:rPr>
        <w:t>持续改善涿州校区师生学习和生活条件，落实校园物价监督管理责任，改进食堂伙食质量、增加花色品种，保证校园食品安全，</w:t>
      </w:r>
      <w:r w:rsidRPr="008C0DDE">
        <w:rPr>
          <w:rFonts w:ascii="仿宋" w:eastAsia="仿宋" w:hAnsi="仿宋" w:hint="eastAsia"/>
        </w:rPr>
        <w:t>着力满足学生“吃、住、学、用、医”等方面合理需求。</w:t>
      </w:r>
    </w:p>
    <w:p w:rsidR="008C0DDE" w:rsidRPr="008C0DDE" w:rsidRDefault="008C0DDE">
      <w:pPr>
        <w:spacing w:line="600" w:lineRule="exact"/>
        <w:ind w:firstLine="660"/>
        <w:rPr>
          <w:rFonts w:ascii="仿宋" w:eastAsia="仿宋" w:hAnsi="仿宋"/>
          <w:spacing w:val="-6"/>
        </w:rPr>
      </w:pPr>
      <w:r w:rsidRPr="008C0DDE">
        <w:rPr>
          <w:rFonts w:ascii="仿宋" w:eastAsia="仿宋" w:hAnsi="仿宋" w:hint="eastAsia"/>
        </w:rPr>
        <w:t>3.持续做好接诉即办。</w:t>
      </w:r>
      <w:r w:rsidRPr="008C0DDE">
        <w:rPr>
          <w:rFonts w:ascii="仿宋" w:eastAsia="仿宋" w:hAnsi="仿宋" w:hint="eastAsia"/>
          <w:spacing w:val="-6"/>
        </w:rPr>
        <w:t>继续畅通师生意见诉求反馈各项渠道，第一时间回应诉求；对涉及到学生学习生活条件方面的诉求，要切实做到立即改、马上办，举一反三，提高服务保障质量；对师生反映集中的政策性问题、管理类事项，能够立行立改的，要立即落实整改，暂时无法解决的，要做出合理解释，并加快推进解决。</w:t>
      </w:r>
    </w:p>
    <w:p w:rsidR="008C0DDE" w:rsidRDefault="008C0DDE">
      <w:pPr>
        <w:spacing w:line="600" w:lineRule="exact"/>
        <w:ind w:firstLine="6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四、有力维护校园安全稳定</w:t>
      </w:r>
    </w:p>
    <w:p w:rsidR="008C0DDE" w:rsidRPr="008C0DDE" w:rsidRDefault="008C0DDE">
      <w:pPr>
        <w:spacing w:line="600" w:lineRule="exact"/>
        <w:ind w:firstLine="660"/>
        <w:rPr>
          <w:rFonts w:ascii="仿宋" w:eastAsia="仿宋" w:hAnsi="仿宋"/>
          <w:spacing w:val="-6"/>
        </w:rPr>
      </w:pPr>
      <w:r w:rsidRPr="008C0DDE">
        <w:rPr>
          <w:rFonts w:ascii="仿宋" w:eastAsia="仿宋" w:hAnsi="仿宋" w:hint="eastAsia"/>
        </w:rPr>
        <w:t>1.密切关注师生思想动向。</w:t>
      </w:r>
      <w:r w:rsidRPr="008C0DDE">
        <w:rPr>
          <w:rFonts w:ascii="仿宋" w:eastAsia="仿宋" w:hAnsi="仿宋" w:hint="eastAsia"/>
          <w:spacing w:val="-6"/>
        </w:rPr>
        <w:t>各学院、各部门要定期以班会、座谈会、走访等形式，深入了解师生思想动态，掌握师生对疫情防控、时事政策等热点问题的态度，做好思想引导；关注在微信、微博等线上媒体表现活跃的个别师生，定期开展思想谈话；加强对心理健康需要重点关注学生的关心、辅导，保持与学生家庭的定期联系；对因病、因事或涉及疫情而暂未返校的学生，加强“一对一”联系，确保线上教学和日常管理及时到位；对家庭经济困难的师生及时开展经济援助和心理帮扶；妥善组织好新生军训，加强对新生特别是未到校新生的关爱与指导，帮助尽快融入大学生活。</w:t>
      </w:r>
    </w:p>
    <w:p w:rsidR="008C0DDE" w:rsidRPr="008C0DDE" w:rsidRDefault="008C0DDE" w:rsidP="008C0DDE">
      <w:pPr>
        <w:tabs>
          <w:tab w:val="left" w:pos="7655"/>
        </w:tabs>
        <w:spacing w:line="600" w:lineRule="exact"/>
        <w:ind w:firstLine="660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2.加强舆情监测预警处置。</w:t>
      </w:r>
      <w:r w:rsidRPr="008C0DDE">
        <w:rPr>
          <w:rFonts w:ascii="仿宋" w:eastAsia="仿宋" w:hAnsi="仿宋" w:cs="黑体" w:hint="eastAsia"/>
        </w:rPr>
        <w:t>强化对学校各类媒体、网络、新媒体平台使用规范管理，增强舆情监测与网络监控，及时封堵删除涉校负面有害信息，严防境外倒灌境内、网上传导网下，</w:t>
      </w:r>
      <w:r w:rsidRPr="008C0DDE">
        <w:rPr>
          <w:rFonts w:ascii="仿宋" w:eastAsia="仿宋" w:hAnsi="仿宋" w:cs="仿宋" w:hint="eastAsia"/>
        </w:rPr>
        <w:t>发现一起处置一起，做好教育引导</w:t>
      </w:r>
      <w:r w:rsidRPr="008C0DDE">
        <w:rPr>
          <w:rFonts w:ascii="仿宋" w:eastAsia="仿宋" w:hAnsi="仿宋" w:cs="黑体" w:hint="eastAsia"/>
        </w:rPr>
        <w:t>；对造谣炒作、攻击抹黑、串联煽动的，要迅速落地查人、依法高效妥善处置。</w:t>
      </w:r>
    </w:p>
    <w:p w:rsidR="008C0DDE" w:rsidRPr="008C0DDE" w:rsidRDefault="008C0DDE" w:rsidP="008C0DDE">
      <w:pPr>
        <w:spacing w:line="600" w:lineRule="exact"/>
        <w:ind w:firstLineChars="200" w:firstLine="632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3.全面开展安全风险排查。</w:t>
      </w:r>
      <w:r w:rsidRPr="008C0DDE">
        <w:rPr>
          <w:rFonts w:ascii="仿宋" w:eastAsia="仿宋" w:hAnsi="仿宋" w:cs="黑体" w:hint="eastAsia"/>
        </w:rPr>
        <w:t>组织各学院、各部门开展校园消防安全大检查，排查实验室、办公楼、宿舍楼、食堂等重点部位用电、用水、用火安全风险；加强公务用车、两校区班车及教师自驾的交通安全提醒；加大对两校区校内广场、标志建筑、食堂宿舍、公告栏等重点部位的巡查防控，及时发现处置敏感情况。</w:t>
      </w:r>
    </w:p>
    <w:p w:rsidR="008C0DDE" w:rsidRDefault="008C0DDE" w:rsidP="008C0DDE">
      <w:pPr>
        <w:spacing w:line="60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五、强化责任意识抓好落实</w:t>
      </w:r>
    </w:p>
    <w:p w:rsidR="008C0DDE" w:rsidRPr="008C0DDE" w:rsidRDefault="008C0DDE" w:rsidP="008C0DDE">
      <w:pPr>
        <w:spacing w:line="600" w:lineRule="exact"/>
        <w:ind w:firstLineChars="200" w:firstLine="632"/>
        <w:rPr>
          <w:rFonts w:ascii="仿宋" w:eastAsia="仿宋" w:hAnsi="仿宋" w:cs="黑体"/>
        </w:rPr>
      </w:pPr>
      <w:r w:rsidRPr="008C0DDE">
        <w:rPr>
          <w:rFonts w:ascii="仿宋" w:eastAsia="仿宋" w:hAnsi="仿宋" w:hint="eastAsia"/>
        </w:rPr>
        <w:t>1.明确主体责任。</w:t>
      </w:r>
      <w:r w:rsidRPr="008C0DDE">
        <w:rPr>
          <w:rFonts w:ascii="仿宋" w:eastAsia="仿宋" w:hAnsi="仿宋" w:cs="黑体" w:hint="eastAsia"/>
        </w:rPr>
        <w:t>各二级学院院长、党总支（副）书记、各职能部门负责人是本部门疫情防控和安全稳定工作第一责任人；学校疫情防控领导小组各专项工作组、安全维稳工作专班成员，对各专项工作担负相应的协调、推进、落实任务，各项工作任务、各个关键岗位都应确定直接责任人。</w:t>
      </w:r>
    </w:p>
    <w:p w:rsidR="008C0DDE" w:rsidRPr="008C0DDE" w:rsidRDefault="008C0DDE" w:rsidP="008C0DDE">
      <w:pPr>
        <w:spacing w:line="600" w:lineRule="exact"/>
        <w:ind w:firstLineChars="200" w:firstLine="632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2.加强监督检查。</w:t>
      </w:r>
      <w:r w:rsidRPr="008C0DDE">
        <w:rPr>
          <w:rFonts w:ascii="仿宋" w:eastAsia="仿宋" w:hAnsi="仿宋" w:cs="黑体" w:hint="eastAsia"/>
        </w:rPr>
        <w:t>学校纪委落实监督责任，按照北京市纪委、学校党委要求，继续坚持督查检查日报告制度，对抓好疫情防控和安全稳定工作落实不力的部门或个人，及时予以通报，并督促整改。</w:t>
      </w:r>
    </w:p>
    <w:p w:rsidR="008C0DDE" w:rsidRPr="008C0DDE" w:rsidRDefault="008C0DDE">
      <w:pPr>
        <w:tabs>
          <w:tab w:val="left" w:pos="7371"/>
          <w:tab w:val="left" w:pos="7513"/>
        </w:tabs>
        <w:spacing w:line="600" w:lineRule="exact"/>
        <w:ind w:firstLine="660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3.加强值班值守。两校区严格执行24小时值班值守，学校领导坚持在岗带班，各专项工作组组长负责北京校区应急指挥部24小时值班值守，各二级学院、党政办公室、学生处、保卫处、后勤管理处指派专人24小时在各自办公地点值班值守，其他职能部门执行24小时电话值班制度。</w:t>
      </w:r>
    </w:p>
    <w:p w:rsidR="008C0DDE" w:rsidRPr="008C0DDE" w:rsidRDefault="008C0DDE">
      <w:pPr>
        <w:spacing w:line="600" w:lineRule="exact"/>
        <w:ind w:firstLine="660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特此通知</w:t>
      </w:r>
    </w:p>
    <w:p w:rsidR="008C0DDE" w:rsidRDefault="008C0DDE">
      <w:pPr>
        <w:spacing w:line="400" w:lineRule="exact"/>
        <w:ind w:firstLine="658"/>
        <w:jc w:val="right"/>
      </w:pPr>
    </w:p>
    <w:p w:rsidR="008C0DDE" w:rsidRDefault="008C0DDE">
      <w:pPr>
        <w:spacing w:line="400" w:lineRule="exact"/>
        <w:ind w:firstLine="658"/>
        <w:jc w:val="right"/>
      </w:pPr>
    </w:p>
    <w:p w:rsidR="008C0DDE" w:rsidRPr="008C0DDE" w:rsidRDefault="008C0DDE">
      <w:pPr>
        <w:spacing w:line="600" w:lineRule="exact"/>
        <w:ind w:right="480" w:firstLine="660"/>
        <w:jc w:val="right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中国劳动关系学院党政办公室</w:t>
      </w:r>
    </w:p>
    <w:p w:rsidR="008C0DDE" w:rsidRDefault="008C0DDE">
      <w:pPr>
        <w:spacing w:line="600" w:lineRule="exact"/>
        <w:ind w:right="1280" w:firstLine="660"/>
        <w:jc w:val="right"/>
        <w:rPr>
          <w:rFonts w:ascii="仿宋" w:eastAsia="仿宋" w:hAnsi="仿宋"/>
        </w:rPr>
      </w:pPr>
      <w:r w:rsidRPr="008C0DDE">
        <w:rPr>
          <w:rFonts w:ascii="仿宋" w:eastAsia="仿宋" w:hAnsi="仿宋" w:hint="eastAsia"/>
        </w:rPr>
        <w:t>2022年10月5日</w:t>
      </w:r>
    </w:p>
    <w:p w:rsidR="008C0DDE" w:rsidRPr="008C0DDE" w:rsidRDefault="008C0DDE" w:rsidP="008C0DDE">
      <w:pPr>
        <w:spacing w:line="400" w:lineRule="exact"/>
        <w:ind w:right="1281" w:firstLine="658"/>
        <w:jc w:val="right"/>
        <w:rPr>
          <w:rFonts w:ascii="仿宋" w:eastAsia="仿宋" w:hAnsi="仿宋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8C0DDE">
        <w:trPr>
          <w:trHeight w:val="607"/>
        </w:trPr>
        <w:tc>
          <w:tcPr>
            <w:tcW w:w="9060" w:type="dxa"/>
            <w:vAlign w:val="center"/>
          </w:tcPr>
          <w:p w:rsidR="008C0DDE" w:rsidRDefault="008C0DDE">
            <w:pPr>
              <w:jc w:val="left"/>
              <w:rPr>
                <w:rFonts w:ascii="仿宋" w:hAnsi="仿宋"/>
                <w:color w:val="FF00FF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中国劳动关系学院党政办公室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                20</w:t>
            </w:r>
            <w:r>
              <w:rPr>
                <w:rFonts w:ascii="仿宋" w:hAnsi="仿宋"/>
                <w:sz w:val="28"/>
                <w:szCs w:val="28"/>
              </w:rPr>
              <w:t>22</w:t>
            </w:r>
            <w:r>
              <w:rPr>
                <w:rFonts w:ascii="仿宋" w:hAnsi="仿宋" w:hint="eastAsia"/>
                <w:sz w:val="28"/>
                <w:szCs w:val="28"/>
              </w:rPr>
              <w:t>年</w:t>
            </w:r>
            <w:r>
              <w:rPr>
                <w:rFonts w:ascii="仿宋" w:hAnsi="仿宋" w:hint="eastAsia"/>
                <w:sz w:val="28"/>
                <w:szCs w:val="28"/>
              </w:rPr>
              <w:t>10</w:t>
            </w:r>
            <w:r>
              <w:rPr>
                <w:rFonts w:ascii="仿宋" w:hAnsi="仿宋" w:hint="eastAsia"/>
                <w:sz w:val="28"/>
                <w:szCs w:val="28"/>
              </w:rPr>
              <w:t>月</w:t>
            </w:r>
            <w:r>
              <w:rPr>
                <w:rFonts w:ascii="仿宋" w:hAnsi="仿宋" w:hint="eastAsia"/>
                <w:sz w:val="28"/>
                <w:szCs w:val="28"/>
              </w:rPr>
              <w:t>5</w:t>
            </w:r>
            <w:r>
              <w:rPr>
                <w:rFonts w:ascii="仿宋" w:hAnsi="仿宋" w:hint="eastAsia"/>
                <w:sz w:val="28"/>
                <w:szCs w:val="28"/>
              </w:rPr>
              <w:t>日印发</w:t>
            </w:r>
          </w:p>
        </w:tc>
      </w:tr>
    </w:tbl>
    <w:p w:rsidR="008C0DDE" w:rsidRDefault="008C0DDE">
      <w:pPr>
        <w:spacing w:line="60" w:lineRule="exact"/>
        <w:jc w:val="center"/>
      </w:pPr>
    </w:p>
    <w:p w:rsidR="008C0DDE" w:rsidRDefault="008C0DDE">
      <w:pPr>
        <w:spacing w:line="60" w:lineRule="exact"/>
        <w:ind w:firstLine="658"/>
        <w:jc w:val="right"/>
      </w:pPr>
    </w:p>
    <w:p w:rsidR="00056A81" w:rsidRDefault="00056A81" w:rsidP="008C0DDE">
      <w:pPr>
        <w:spacing w:line="60" w:lineRule="exact"/>
        <w:jc w:val="center"/>
      </w:pPr>
    </w:p>
    <w:sectPr w:rsidR="00056A81" w:rsidSect="008C0DDE">
      <w:footerReference w:type="even" r:id="rId7"/>
      <w:footerReference w:type="default" r:id="rId8"/>
      <w:pgSz w:w="11906" w:h="16838"/>
      <w:pgMar w:top="1701" w:right="1531" w:bottom="1701" w:left="1531" w:header="851" w:footer="1134" w:gutter="0"/>
      <w:pgNumType w:fmt="numberInDash"/>
      <w:cols w:space="720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AD" w:rsidRDefault="00D50BAD">
      <w:r>
        <w:separator/>
      </w:r>
    </w:p>
  </w:endnote>
  <w:endnote w:type="continuationSeparator" w:id="0">
    <w:p w:rsidR="00D50BAD" w:rsidRDefault="00D5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81" w:rsidRDefault="00056A8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56A81" w:rsidRDefault="00056A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81" w:rsidRPr="008C0DDE" w:rsidRDefault="00056A81">
    <w:pPr>
      <w:pStyle w:val="a5"/>
      <w:framePr w:wrap="around" w:vAnchor="text" w:hAnchor="margin" w:xAlign="center" w:y="1"/>
      <w:rPr>
        <w:rStyle w:val="a3"/>
        <w:rFonts w:asciiTheme="minorEastAsia" w:eastAsiaTheme="minorEastAsia" w:hAnsiTheme="minorEastAsia"/>
        <w:sz w:val="24"/>
        <w:szCs w:val="24"/>
      </w:rPr>
    </w:pPr>
    <w:r w:rsidRPr="008C0DDE">
      <w:rPr>
        <w:rFonts w:asciiTheme="minorEastAsia" w:eastAsiaTheme="minorEastAsia" w:hAnsiTheme="minorEastAsia"/>
        <w:sz w:val="24"/>
        <w:szCs w:val="24"/>
      </w:rPr>
      <w:fldChar w:fldCharType="begin"/>
    </w:r>
    <w:r w:rsidRPr="008C0DDE">
      <w:rPr>
        <w:rStyle w:val="a3"/>
        <w:rFonts w:asciiTheme="minorEastAsia" w:eastAsiaTheme="minorEastAsia" w:hAnsiTheme="minorEastAsia"/>
        <w:sz w:val="24"/>
        <w:szCs w:val="24"/>
      </w:rPr>
      <w:instrText xml:space="preserve">PAGE  </w:instrText>
    </w:r>
    <w:r w:rsidRPr="008C0DDE">
      <w:rPr>
        <w:rFonts w:asciiTheme="minorEastAsia" w:eastAsiaTheme="minorEastAsia" w:hAnsiTheme="minorEastAsia"/>
        <w:sz w:val="24"/>
        <w:szCs w:val="24"/>
      </w:rPr>
      <w:fldChar w:fldCharType="separate"/>
    </w:r>
    <w:r w:rsidR="00335CD6">
      <w:rPr>
        <w:rStyle w:val="a3"/>
        <w:rFonts w:asciiTheme="minorEastAsia" w:eastAsiaTheme="minorEastAsia" w:hAnsiTheme="minorEastAsia"/>
        <w:noProof/>
        <w:sz w:val="24"/>
        <w:szCs w:val="24"/>
      </w:rPr>
      <w:t>- 1 -</w:t>
    </w:r>
    <w:r w:rsidRPr="008C0DDE">
      <w:rPr>
        <w:rFonts w:asciiTheme="minorEastAsia" w:eastAsiaTheme="minorEastAsia" w:hAnsiTheme="minorEastAsia"/>
        <w:sz w:val="24"/>
        <w:szCs w:val="24"/>
      </w:rPr>
      <w:fldChar w:fldCharType="end"/>
    </w:r>
  </w:p>
  <w:p w:rsidR="00056A81" w:rsidRDefault="00056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AD" w:rsidRDefault="00D50BAD">
      <w:r>
        <w:separator/>
      </w:r>
    </w:p>
  </w:footnote>
  <w:footnote w:type="continuationSeparator" w:id="0">
    <w:p w:rsidR="00D50BAD" w:rsidRDefault="00D5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F5"/>
    <w:rsid w:val="00000F81"/>
    <w:rsid w:val="000041A8"/>
    <w:rsid w:val="00007727"/>
    <w:rsid w:val="000155C4"/>
    <w:rsid w:val="00025BA2"/>
    <w:rsid w:val="000312B8"/>
    <w:rsid w:val="0004019A"/>
    <w:rsid w:val="000512DA"/>
    <w:rsid w:val="0005563E"/>
    <w:rsid w:val="00056A81"/>
    <w:rsid w:val="00056B87"/>
    <w:rsid w:val="00061152"/>
    <w:rsid w:val="00072A85"/>
    <w:rsid w:val="00081EF6"/>
    <w:rsid w:val="000A224C"/>
    <w:rsid w:val="000C0B35"/>
    <w:rsid w:val="000C6980"/>
    <w:rsid w:val="000E2290"/>
    <w:rsid w:val="000E31D8"/>
    <w:rsid w:val="000F4B02"/>
    <w:rsid w:val="00107724"/>
    <w:rsid w:val="00181FF8"/>
    <w:rsid w:val="001A7ADE"/>
    <w:rsid w:val="001E3666"/>
    <w:rsid w:val="001F3072"/>
    <w:rsid w:val="001F7C33"/>
    <w:rsid w:val="00203D20"/>
    <w:rsid w:val="0022082F"/>
    <w:rsid w:val="00227E16"/>
    <w:rsid w:val="002339E9"/>
    <w:rsid w:val="00241FB3"/>
    <w:rsid w:val="002A6A48"/>
    <w:rsid w:val="002B45BE"/>
    <w:rsid w:val="002C30D2"/>
    <w:rsid w:val="002D6038"/>
    <w:rsid w:val="0030087C"/>
    <w:rsid w:val="003148D9"/>
    <w:rsid w:val="00324CFB"/>
    <w:rsid w:val="00335CD6"/>
    <w:rsid w:val="00340F51"/>
    <w:rsid w:val="003410C9"/>
    <w:rsid w:val="00347354"/>
    <w:rsid w:val="00353A73"/>
    <w:rsid w:val="00372DA2"/>
    <w:rsid w:val="003922A0"/>
    <w:rsid w:val="003C58D7"/>
    <w:rsid w:val="003D060D"/>
    <w:rsid w:val="003D0E52"/>
    <w:rsid w:val="003D3A0F"/>
    <w:rsid w:val="003E2206"/>
    <w:rsid w:val="003F2A48"/>
    <w:rsid w:val="003F651E"/>
    <w:rsid w:val="00403589"/>
    <w:rsid w:val="00404953"/>
    <w:rsid w:val="00421FF5"/>
    <w:rsid w:val="00422B92"/>
    <w:rsid w:val="004558F5"/>
    <w:rsid w:val="00487A86"/>
    <w:rsid w:val="004A3C80"/>
    <w:rsid w:val="004B31DC"/>
    <w:rsid w:val="004C191E"/>
    <w:rsid w:val="004D0F5A"/>
    <w:rsid w:val="004D3C8D"/>
    <w:rsid w:val="004D5BFB"/>
    <w:rsid w:val="005042E3"/>
    <w:rsid w:val="005278CC"/>
    <w:rsid w:val="00536C55"/>
    <w:rsid w:val="0055047C"/>
    <w:rsid w:val="005523D3"/>
    <w:rsid w:val="0055340C"/>
    <w:rsid w:val="00577976"/>
    <w:rsid w:val="005C22A3"/>
    <w:rsid w:val="005C4E5E"/>
    <w:rsid w:val="005D152A"/>
    <w:rsid w:val="005F6680"/>
    <w:rsid w:val="0061205E"/>
    <w:rsid w:val="0062546A"/>
    <w:rsid w:val="006435F8"/>
    <w:rsid w:val="00643C0A"/>
    <w:rsid w:val="006514A8"/>
    <w:rsid w:val="00671C69"/>
    <w:rsid w:val="006C3607"/>
    <w:rsid w:val="006F48A7"/>
    <w:rsid w:val="006F5151"/>
    <w:rsid w:val="00704A96"/>
    <w:rsid w:val="007139CE"/>
    <w:rsid w:val="00720A69"/>
    <w:rsid w:val="00755B1D"/>
    <w:rsid w:val="00764FF8"/>
    <w:rsid w:val="00765210"/>
    <w:rsid w:val="00774F9B"/>
    <w:rsid w:val="00792D1B"/>
    <w:rsid w:val="007A0287"/>
    <w:rsid w:val="007A28D7"/>
    <w:rsid w:val="007B580F"/>
    <w:rsid w:val="007D1B09"/>
    <w:rsid w:val="007D6274"/>
    <w:rsid w:val="0080021B"/>
    <w:rsid w:val="0082285D"/>
    <w:rsid w:val="0083265E"/>
    <w:rsid w:val="00835D5A"/>
    <w:rsid w:val="00840022"/>
    <w:rsid w:val="00843BF5"/>
    <w:rsid w:val="00861F6C"/>
    <w:rsid w:val="00865FCF"/>
    <w:rsid w:val="00876B8A"/>
    <w:rsid w:val="008831FC"/>
    <w:rsid w:val="00883D14"/>
    <w:rsid w:val="00896207"/>
    <w:rsid w:val="008A6732"/>
    <w:rsid w:val="008A7AD4"/>
    <w:rsid w:val="008C0DDE"/>
    <w:rsid w:val="008D45BA"/>
    <w:rsid w:val="008E2BEB"/>
    <w:rsid w:val="0090014F"/>
    <w:rsid w:val="00972E01"/>
    <w:rsid w:val="009752C7"/>
    <w:rsid w:val="0097745D"/>
    <w:rsid w:val="00984144"/>
    <w:rsid w:val="00995DE7"/>
    <w:rsid w:val="009A1B54"/>
    <w:rsid w:val="009A22A8"/>
    <w:rsid w:val="009B5FFA"/>
    <w:rsid w:val="009C55CE"/>
    <w:rsid w:val="009C5AA6"/>
    <w:rsid w:val="009C7723"/>
    <w:rsid w:val="009E79A5"/>
    <w:rsid w:val="00A01521"/>
    <w:rsid w:val="00A05099"/>
    <w:rsid w:val="00A23E11"/>
    <w:rsid w:val="00A374FE"/>
    <w:rsid w:val="00A6320B"/>
    <w:rsid w:val="00A73FFF"/>
    <w:rsid w:val="00A83F57"/>
    <w:rsid w:val="00AB35D2"/>
    <w:rsid w:val="00AC264E"/>
    <w:rsid w:val="00AC290A"/>
    <w:rsid w:val="00AC522E"/>
    <w:rsid w:val="00AE37F3"/>
    <w:rsid w:val="00AE7B9A"/>
    <w:rsid w:val="00B0041E"/>
    <w:rsid w:val="00B1137C"/>
    <w:rsid w:val="00B23F50"/>
    <w:rsid w:val="00B42AE3"/>
    <w:rsid w:val="00B56DC0"/>
    <w:rsid w:val="00B74090"/>
    <w:rsid w:val="00B75072"/>
    <w:rsid w:val="00BA644F"/>
    <w:rsid w:val="00BB1748"/>
    <w:rsid w:val="00BB4EA1"/>
    <w:rsid w:val="00BC51BA"/>
    <w:rsid w:val="00BE190E"/>
    <w:rsid w:val="00C00764"/>
    <w:rsid w:val="00C31BF1"/>
    <w:rsid w:val="00C343B2"/>
    <w:rsid w:val="00C45E30"/>
    <w:rsid w:val="00C552D6"/>
    <w:rsid w:val="00C55B2D"/>
    <w:rsid w:val="00C61AEB"/>
    <w:rsid w:val="00C71BDD"/>
    <w:rsid w:val="00C74581"/>
    <w:rsid w:val="00CA6ACF"/>
    <w:rsid w:val="00CD3282"/>
    <w:rsid w:val="00D153C2"/>
    <w:rsid w:val="00D170F6"/>
    <w:rsid w:val="00D35197"/>
    <w:rsid w:val="00D40257"/>
    <w:rsid w:val="00D43748"/>
    <w:rsid w:val="00D46634"/>
    <w:rsid w:val="00D47768"/>
    <w:rsid w:val="00D50BAD"/>
    <w:rsid w:val="00D545F5"/>
    <w:rsid w:val="00D76639"/>
    <w:rsid w:val="00D86779"/>
    <w:rsid w:val="00D977B3"/>
    <w:rsid w:val="00DA338C"/>
    <w:rsid w:val="00DA3DDE"/>
    <w:rsid w:val="00DA717C"/>
    <w:rsid w:val="00DA7682"/>
    <w:rsid w:val="00E0557D"/>
    <w:rsid w:val="00E10BE0"/>
    <w:rsid w:val="00E11BEE"/>
    <w:rsid w:val="00E17A17"/>
    <w:rsid w:val="00E22BC1"/>
    <w:rsid w:val="00E42095"/>
    <w:rsid w:val="00E7373C"/>
    <w:rsid w:val="00E75B2C"/>
    <w:rsid w:val="00E773B6"/>
    <w:rsid w:val="00E92669"/>
    <w:rsid w:val="00EA08C4"/>
    <w:rsid w:val="00EA13C7"/>
    <w:rsid w:val="00EB53DC"/>
    <w:rsid w:val="00EB7495"/>
    <w:rsid w:val="00EC5D1F"/>
    <w:rsid w:val="00EE7DCF"/>
    <w:rsid w:val="00F03663"/>
    <w:rsid w:val="00F2276C"/>
    <w:rsid w:val="00F30B67"/>
    <w:rsid w:val="00F37B2A"/>
    <w:rsid w:val="00F42879"/>
    <w:rsid w:val="00F45503"/>
    <w:rsid w:val="00F643FD"/>
    <w:rsid w:val="00F65C7F"/>
    <w:rsid w:val="00F7368B"/>
    <w:rsid w:val="00F82731"/>
    <w:rsid w:val="00F83B8E"/>
    <w:rsid w:val="00FB1D8E"/>
    <w:rsid w:val="00FD07A3"/>
    <w:rsid w:val="00FD5065"/>
    <w:rsid w:val="00FE477B"/>
    <w:rsid w:val="6A2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中劳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劳 动 关 系 学 院 文 件</dc:title>
  <dc:subject/>
  <dc:creator>刑晓陆</dc:creator>
  <cp:keywords/>
  <dc:description/>
  <cp:lastModifiedBy>李冰之</cp:lastModifiedBy>
  <cp:revision>2</cp:revision>
  <cp:lastPrinted>2016-10-25T09:00:00Z</cp:lastPrinted>
  <dcterms:created xsi:type="dcterms:W3CDTF">2022-12-04T04:20:00Z</dcterms:created>
  <dcterms:modified xsi:type="dcterms:W3CDTF">2022-12-04T04:20:00Z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