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2300" cy="8058150"/>
            <wp:effectExtent l="0" t="0" r="12700" b="381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1980" cy="8086725"/>
            <wp:effectExtent l="0" t="0" r="2540" b="571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B0762"/>
    <w:rsid w:val="02FB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2020-12-17T07:46:00Z</dcterms:created>
  <dc:creator>招标业务管理部</dc:creator>
  <cp:lastModifiedBy>招标业务管理部</cp:lastModifiedBy>
  <dcterms:modified xsi:type="dcterms:W3CDTF">2020-12-17T07:49:50Z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