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38F40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28359026"/>
      <w:bookmarkStart w:id="1" w:name="_Toc35393813"/>
      <w:r>
        <w:rPr>
          <w:rFonts w:hint="eastAsia" w:ascii="华文中宋" w:hAnsi="华文中宋" w:eastAsia="华文中宋"/>
        </w:rPr>
        <w:t>更正公告</w:t>
      </w:r>
      <w:bookmarkEnd w:id="0"/>
      <w:bookmarkEnd w:id="1"/>
    </w:p>
    <w:p w14:paraId="4CAB57CD">
      <w:pPr>
        <w:pStyle w:val="3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2" w:name="_Toc28359104"/>
      <w:bookmarkStart w:id="3" w:name="_Toc35393645"/>
      <w:bookmarkStart w:id="4" w:name="_Toc28359027"/>
      <w:bookmarkStart w:id="5" w:name="_Toc3539381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14:paraId="64542D3C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原公告的采购项目编号：CMEETC-248DR119DD116</w:t>
      </w:r>
    </w:p>
    <w:p w14:paraId="0C5847DE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原公告的采购项目名称：中国劳动关系学院图书馆2023年财政经费采购专用设备项目</w:t>
      </w:r>
    </w:p>
    <w:p w14:paraId="31C9C6CC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2024年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09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</w:p>
    <w:p w14:paraId="24DC4DF6">
      <w:pPr>
        <w:pStyle w:val="3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6" w:name="_Toc28359105"/>
      <w:bookmarkStart w:id="7" w:name="_Toc35393646"/>
      <w:bookmarkStart w:id="8" w:name="_Toc35393815"/>
      <w:bookmarkStart w:id="9" w:name="_Toc28359028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6"/>
      <w:bookmarkEnd w:id="7"/>
      <w:bookmarkEnd w:id="8"/>
      <w:bookmarkEnd w:id="9"/>
    </w:p>
    <w:p w14:paraId="32A7A5A4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更正事项：采购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文件</w:t>
      </w:r>
    </w:p>
    <w:p w14:paraId="648A6529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229D3418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1、投标截止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开标</w:t>
      </w:r>
      <w:r>
        <w:rPr>
          <w:rFonts w:hint="eastAsia" w:ascii="仿宋" w:hAnsi="仿宋" w:eastAsia="仿宋"/>
          <w:sz w:val="28"/>
          <w:szCs w:val="28"/>
        </w:rPr>
        <w:t>时间：2024年10月21日 09点30分（北京时间）</w:t>
      </w:r>
    </w:p>
    <w:p w14:paraId="20B95A4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现更正为：</w:t>
      </w:r>
    </w:p>
    <w:p w14:paraId="373E8CD9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/>
          <w:sz w:val="28"/>
          <w:szCs w:val="28"/>
        </w:rPr>
        <w:t>投标截止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开标时间</w:t>
      </w:r>
      <w:r>
        <w:rPr>
          <w:rFonts w:hint="eastAsia" w:ascii="仿宋" w:hAnsi="仿宋" w:eastAsia="仿宋"/>
          <w:sz w:val="28"/>
          <w:szCs w:val="28"/>
        </w:rPr>
        <w:t>：2024年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/>
          <w:sz w:val="28"/>
          <w:szCs w:val="28"/>
        </w:rPr>
        <w:t>日 09点30分（北京时间）</w:t>
      </w:r>
    </w:p>
    <w:p w14:paraId="5166FB1F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4072A17A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招标文件</w:t>
      </w:r>
      <w:bookmarkStart w:id="16" w:name="_GoBack"/>
      <w:bookmarkEnd w:id="16"/>
      <w:r>
        <w:rPr>
          <w:rFonts w:hint="eastAsia" w:ascii="仿宋" w:hAnsi="仿宋" w:eastAsia="仿宋"/>
          <w:sz w:val="28"/>
          <w:szCs w:val="28"/>
        </w:rPr>
        <w:t>其他内容不变。</w:t>
      </w:r>
    </w:p>
    <w:p w14:paraId="68749BE7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C57B4E8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</w:rPr>
        <w:t>2024年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18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</w:p>
    <w:p w14:paraId="3BC3E80C">
      <w:pPr>
        <w:pStyle w:val="3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10" w:name="_Toc35393816"/>
      <w:bookmarkStart w:id="11" w:name="_Toc35393647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0"/>
      <w:bookmarkEnd w:id="11"/>
    </w:p>
    <w:p w14:paraId="65A9DDF0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无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40B42843">
      <w:pPr>
        <w:pStyle w:val="3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12" w:name="_Toc28359106"/>
      <w:bookmarkStart w:id="13" w:name="_Toc35393648"/>
      <w:bookmarkStart w:id="14" w:name="_Toc35393817"/>
      <w:bookmarkStart w:id="15" w:name="_Toc28359029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441F043F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1.采购人信息</w:t>
      </w:r>
    </w:p>
    <w:p w14:paraId="39C03A18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称：中国劳动关系学院</w:t>
      </w:r>
    </w:p>
    <w:p w14:paraId="08B233D5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地址：北京市海淀区增光路45号</w:t>
      </w:r>
    </w:p>
    <w:p w14:paraId="6068B2CD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联系方式：刘老师 010-88561791</w:t>
      </w:r>
    </w:p>
    <w:p w14:paraId="74379926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2.采购代理机构信息</w:t>
      </w:r>
    </w:p>
    <w:p w14:paraId="2181488B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称：中国机电工程招标有限公司</w:t>
      </w:r>
    </w:p>
    <w:p w14:paraId="1ADB6814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址：北京市海淀区车公庄西路乙19号华通大厦B座南塔14层</w:t>
      </w:r>
    </w:p>
    <w:p w14:paraId="65336CA5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联系方式：魏新卓、付颖、姜琳琳、喻晓娇 17600173064、 15110095604</w:t>
      </w:r>
    </w:p>
    <w:p w14:paraId="2543719B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3.项目联系方式</w:t>
      </w:r>
    </w:p>
    <w:p w14:paraId="6744DD39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项目联系人：魏新卓、付颖、姜琳琳、喻晓娇</w:t>
      </w:r>
    </w:p>
    <w:p w14:paraId="10C02545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　话：　　17600173064、 15110095604</w:t>
      </w:r>
    </w:p>
    <w:p w14:paraId="7600328F">
      <w:pPr>
        <w:rPr>
          <w:rFonts w:hint="eastAsia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4148E9A5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5384452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MzEwOTI2NTU5NWMwYmUwYjFlMDYxNjc3NGExNmUifQ=="/>
  </w:docVars>
  <w:rsids>
    <w:rsidRoot w:val="00244094"/>
    <w:rsid w:val="00005B16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07AE4"/>
    <w:rsid w:val="00244094"/>
    <w:rsid w:val="00246690"/>
    <w:rsid w:val="002810EB"/>
    <w:rsid w:val="002F4172"/>
    <w:rsid w:val="00322E12"/>
    <w:rsid w:val="003D04C7"/>
    <w:rsid w:val="00430D5D"/>
    <w:rsid w:val="00445621"/>
    <w:rsid w:val="004B0417"/>
    <w:rsid w:val="004F0CA3"/>
    <w:rsid w:val="004F449A"/>
    <w:rsid w:val="00520857"/>
    <w:rsid w:val="005507DE"/>
    <w:rsid w:val="005902A4"/>
    <w:rsid w:val="006939FC"/>
    <w:rsid w:val="006B0AA2"/>
    <w:rsid w:val="0079663A"/>
    <w:rsid w:val="007E2D83"/>
    <w:rsid w:val="007F0053"/>
    <w:rsid w:val="0080774A"/>
    <w:rsid w:val="00877C6E"/>
    <w:rsid w:val="008974EE"/>
    <w:rsid w:val="008A1192"/>
    <w:rsid w:val="008A2FE7"/>
    <w:rsid w:val="0090581E"/>
    <w:rsid w:val="00966F02"/>
    <w:rsid w:val="009A15C7"/>
    <w:rsid w:val="00A22C89"/>
    <w:rsid w:val="00A30F31"/>
    <w:rsid w:val="00A3374C"/>
    <w:rsid w:val="00A47677"/>
    <w:rsid w:val="00BB0B1F"/>
    <w:rsid w:val="00C37A88"/>
    <w:rsid w:val="00C44A9C"/>
    <w:rsid w:val="00C46AD7"/>
    <w:rsid w:val="00C52F06"/>
    <w:rsid w:val="00C61BBE"/>
    <w:rsid w:val="00C95981"/>
    <w:rsid w:val="00CE179C"/>
    <w:rsid w:val="00D26832"/>
    <w:rsid w:val="00DA7067"/>
    <w:rsid w:val="00DC09FA"/>
    <w:rsid w:val="00E457B7"/>
    <w:rsid w:val="00E702D6"/>
    <w:rsid w:val="00E75E92"/>
    <w:rsid w:val="00E90C13"/>
    <w:rsid w:val="00ED7C2A"/>
    <w:rsid w:val="00EE3266"/>
    <w:rsid w:val="00F53A4B"/>
    <w:rsid w:val="00FA5D24"/>
    <w:rsid w:val="05200280"/>
    <w:rsid w:val="110468E2"/>
    <w:rsid w:val="217C6D52"/>
    <w:rsid w:val="24B27742"/>
    <w:rsid w:val="2E4E3659"/>
    <w:rsid w:val="2F4C174B"/>
    <w:rsid w:val="2F7D6072"/>
    <w:rsid w:val="3B007A89"/>
    <w:rsid w:val="3DCD26A3"/>
    <w:rsid w:val="6BB70D96"/>
    <w:rsid w:val="72E15A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7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8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30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1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2">
    <w:name w:val="页眉 字符"/>
    <w:basedOn w:val="18"/>
    <w:link w:val="10"/>
    <w:qFormat/>
    <w:uiPriority w:val="99"/>
    <w:rPr>
      <w:sz w:val="18"/>
      <w:szCs w:val="18"/>
    </w:rPr>
  </w:style>
  <w:style w:type="character" w:customStyle="1" w:styleId="23">
    <w:name w:val="页脚 字符"/>
    <w:basedOn w:val="18"/>
    <w:link w:val="9"/>
    <w:qFormat/>
    <w:uiPriority w:val="99"/>
    <w:rPr>
      <w:sz w:val="18"/>
      <w:szCs w:val="18"/>
    </w:rPr>
  </w:style>
  <w:style w:type="character" w:customStyle="1" w:styleId="24">
    <w:name w:val="标题 1 字符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6">
    <w:name w:val="批注文字 字符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7">
    <w:name w:val="纯文本 字符1"/>
    <w:basedOn w:val="18"/>
    <w:link w:val="6"/>
    <w:qFormat/>
    <w:uiPriority w:val="0"/>
    <w:rPr>
      <w:rFonts w:ascii="宋体" w:hAnsi="Courier New"/>
    </w:rPr>
  </w:style>
  <w:style w:type="character" w:customStyle="1" w:styleId="28">
    <w:name w:val="日期 字符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9">
    <w:name w:val="批注框文本 字符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正文文本 2 字符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1">
    <w:name w:val="批注主题 字符"/>
    <w:basedOn w:val="26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2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6">
    <w:name w:val="TOC 标题2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7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354</Words>
  <Characters>457</Characters>
  <Lines>3</Lines>
  <Paragraphs>1</Paragraphs>
  <TotalTime>80</TotalTime>
  <ScaleCrop>false</ScaleCrop>
  <LinksUpToDate>false</LinksUpToDate>
  <CharactersWithSpaces>469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孙伟</cp:lastModifiedBy>
  <cp:lastPrinted>2020-03-23T07:37:00Z</cp:lastPrinted>
  <dcterms:modified xsi:type="dcterms:W3CDTF">2024-10-18T07:16:56Z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55CE9FFD70A548228D0FD9322D364587_13</vt:lpwstr>
  </property>
</Properties>
</file>