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26CAD">
      <w:pPr>
        <w:pStyle w:val="3"/>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中国劳动关系学院涿州校区礼堂设备改造（灾后）</w:t>
      </w:r>
    </w:p>
    <w:p w14:paraId="4744B78E">
      <w:pPr>
        <w:pStyle w:val="3"/>
        <w:spacing w:before="100" w:beforeAutospacing="1" w:after="100" w:afterAutospacing="1" w:line="440" w:lineRule="exact"/>
        <w:rPr>
          <w:rFonts w:hint="eastAsia" w:hAnsi="宋体" w:eastAsia="宋体"/>
          <w:lang w:val="en-US" w:eastAsia="zh-CN"/>
        </w:rPr>
      </w:pPr>
      <w:r>
        <w:rPr>
          <w:rFonts w:hint="eastAsia" w:hAnsi="宋体"/>
        </w:rPr>
        <w:t>竞争性磋商</w:t>
      </w:r>
      <w:bookmarkEnd w:id="0"/>
      <w:r>
        <w:rPr>
          <w:rFonts w:hint="eastAsia" w:hAnsi="宋体"/>
          <w:lang w:val="en-US" w:eastAsia="zh-CN"/>
        </w:rPr>
        <w:t>公告</w:t>
      </w:r>
    </w:p>
    <w:bookmarkEnd w:id="44"/>
    <w:p w14:paraId="32428ABE">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3DD171CA">
      <w:pPr>
        <w:spacing w:line="360" w:lineRule="auto"/>
        <w:rPr>
          <w:rFonts w:hint="eastAsia" w:ascii="宋体" w:hAnsi="宋体" w:cs="Arial"/>
          <w:sz w:val="24"/>
        </w:rPr>
      </w:pPr>
      <w:r>
        <w:rPr>
          <w:rFonts w:hint="eastAsia" w:ascii="宋体" w:hAnsi="宋体" w:cs="Arial"/>
          <w:sz w:val="24"/>
        </w:rPr>
        <w:t xml:space="preserve"> </w:t>
      </w:r>
      <w:bookmarkStart w:id="2" w:name="_Toc35393798"/>
      <w:bookmarkStart w:id="3" w:name="_Toc28359012"/>
      <w:bookmarkStart w:id="4" w:name="_Toc28359089"/>
      <w:bookmarkStart w:id="5" w:name="_Toc35393629"/>
      <w:r>
        <w:rPr>
          <w:rFonts w:hint="eastAsia" w:ascii="宋体" w:hAnsi="宋体" w:cs="Arial"/>
          <w:sz w:val="24"/>
        </w:rPr>
        <w:t xml:space="preserve"> (中国劳动关系学院涿州校区礼堂设备改造（灾后）)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层）获取采购文件，并于2024年12月20日14点00分（北京时间）前提交响应文件。</w:t>
      </w:r>
    </w:p>
    <w:p w14:paraId="27073943">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5B2C81E0">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XHTC-HW-2024-1902</w:t>
      </w:r>
    </w:p>
    <w:p w14:paraId="557F539A">
      <w:pPr>
        <w:spacing w:line="360" w:lineRule="auto"/>
        <w:rPr>
          <w:rFonts w:hint="eastAsia" w:ascii="宋体" w:hAnsi="宋体" w:cs="Arial"/>
          <w:sz w:val="24"/>
        </w:rPr>
      </w:pPr>
      <w:r>
        <w:rPr>
          <w:rFonts w:hint="eastAsia" w:ascii="宋体" w:hAnsi="宋体" w:cs="Arial"/>
          <w:sz w:val="24"/>
        </w:rPr>
        <w:t>项目名称：中国劳动关系学院涿州校区礼堂设备改造（灾后）</w:t>
      </w:r>
    </w:p>
    <w:p w14:paraId="10B723FF">
      <w:pPr>
        <w:spacing w:line="360" w:lineRule="auto"/>
        <w:rPr>
          <w:rFonts w:hint="eastAsia" w:ascii="宋体" w:hAnsi="宋体" w:cs="Arial"/>
          <w:sz w:val="24"/>
        </w:rPr>
      </w:pPr>
      <w:r>
        <w:rPr>
          <w:rFonts w:hint="eastAsia" w:ascii="宋体" w:hAnsi="宋体" w:cs="Arial"/>
          <w:sz w:val="24"/>
        </w:rPr>
        <w:t>采购方式：竞争性磋商</w:t>
      </w:r>
    </w:p>
    <w:p w14:paraId="5CECBA70">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136.0314</w:t>
      </w:r>
      <w:r>
        <w:rPr>
          <w:rFonts w:hint="eastAsia" w:ascii="宋体" w:hAnsi="宋体" w:cs="Arial"/>
          <w:sz w:val="24"/>
        </w:rPr>
        <w:t>万元</w:t>
      </w:r>
    </w:p>
    <w:p w14:paraId="00B93B80">
      <w:pPr>
        <w:spacing w:line="360" w:lineRule="auto"/>
        <w:rPr>
          <w:rFonts w:hint="eastAsia" w:ascii="宋体" w:hAnsi="宋体" w:cs="Arial"/>
          <w:sz w:val="24"/>
        </w:rPr>
      </w:pPr>
      <w:r>
        <w:rPr>
          <w:rFonts w:hint="eastAsia" w:ascii="宋体" w:hAnsi="宋体" w:cs="Arial"/>
          <w:sz w:val="24"/>
        </w:rPr>
        <w:t>最高限价：\万元</w:t>
      </w:r>
    </w:p>
    <w:tbl>
      <w:tblPr>
        <w:tblStyle w:val="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709"/>
        <w:gridCol w:w="3118"/>
        <w:gridCol w:w="1428"/>
        <w:gridCol w:w="1134"/>
      </w:tblGrid>
      <w:tr w14:paraId="5FA6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62" w:type="dxa"/>
            <w:vAlign w:val="center"/>
          </w:tcPr>
          <w:p w14:paraId="0FD02E67">
            <w:pPr>
              <w:tabs>
                <w:tab w:val="left" w:pos="720"/>
              </w:tabs>
              <w:spacing w:line="320" w:lineRule="exact"/>
              <w:jc w:val="center"/>
              <w:rPr>
                <w:rFonts w:ascii="宋体"/>
                <w:b/>
                <w:bCs/>
              </w:rPr>
            </w:pPr>
            <w:r>
              <w:rPr>
                <w:rFonts w:hint="eastAsia" w:ascii="宋体" w:hAnsi="宋体" w:cs="宋体"/>
                <w:b/>
                <w:bCs/>
              </w:rPr>
              <w:t>包号</w:t>
            </w:r>
          </w:p>
        </w:tc>
        <w:tc>
          <w:tcPr>
            <w:tcW w:w="1985" w:type="dxa"/>
            <w:vAlign w:val="center"/>
          </w:tcPr>
          <w:p w14:paraId="4090E46F">
            <w:pPr>
              <w:tabs>
                <w:tab w:val="left" w:pos="720"/>
              </w:tabs>
              <w:spacing w:line="320" w:lineRule="exact"/>
              <w:jc w:val="center"/>
              <w:rPr>
                <w:rFonts w:ascii="宋体"/>
                <w:b/>
                <w:bCs/>
              </w:rPr>
            </w:pPr>
            <w:r>
              <w:rPr>
                <w:rFonts w:hint="eastAsia" w:ascii="宋体" w:hAnsi="宋体" w:cs="宋体"/>
                <w:b/>
                <w:bCs/>
              </w:rPr>
              <w:t>包名称</w:t>
            </w:r>
          </w:p>
        </w:tc>
        <w:tc>
          <w:tcPr>
            <w:tcW w:w="709" w:type="dxa"/>
            <w:vAlign w:val="center"/>
          </w:tcPr>
          <w:p w14:paraId="119846F3">
            <w:pPr>
              <w:tabs>
                <w:tab w:val="left" w:pos="720"/>
              </w:tabs>
              <w:spacing w:line="320" w:lineRule="exact"/>
              <w:jc w:val="center"/>
              <w:rPr>
                <w:rFonts w:ascii="宋体"/>
                <w:b/>
                <w:bCs/>
              </w:rPr>
            </w:pPr>
            <w:r>
              <w:rPr>
                <w:rFonts w:hint="eastAsia" w:ascii="宋体" w:hAnsi="宋体" w:cs="宋体"/>
                <w:b/>
                <w:bCs/>
              </w:rPr>
              <w:t>数量</w:t>
            </w:r>
          </w:p>
        </w:tc>
        <w:tc>
          <w:tcPr>
            <w:tcW w:w="3118" w:type="dxa"/>
            <w:vAlign w:val="center"/>
          </w:tcPr>
          <w:p w14:paraId="19E69CD7">
            <w:pPr>
              <w:tabs>
                <w:tab w:val="left" w:pos="720"/>
              </w:tabs>
              <w:spacing w:line="320" w:lineRule="exact"/>
              <w:jc w:val="center"/>
              <w:rPr>
                <w:rFonts w:ascii="宋体"/>
                <w:b/>
                <w:bCs/>
              </w:rPr>
            </w:pPr>
            <w:r>
              <w:rPr>
                <w:rFonts w:hint="eastAsia" w:ascii="宋体" w:hAnsi="宋体" w:cs="宋体"/>
                <w:b/>
                <w:bCs/>
              </w:rPr>
              <w:t>简要技术需求或服务要求</w:t>
            </w:r>
          </w:p>
        </w:tc>
        <w:tc>
          <w:tcPr>
            <w:tcW w:w="1428" w:type="dxa"/>
            <w:vAlign w:val="center"/>
          </w:tcPr>
          <w:p w14:paraId="3F1B9F4D">
            <w:pPr>
              <w:tabs>
                <w:tab w:val="left" w:pos="720"/>
              </w:tabs>
              <w:spacing w:line="320" w:lineRule="exact"/>
              <w:jc w:val="center"/>
              <w:rPr>
                <w:rFonts w:ascii="宋体"/>
                <w:b/>
                <w:bCs/>
              </w:rPr>
            </w:pPr>
            <w:r>
              <w:rPr>
                <w:rFonts w:hint="eastAsia" w:ascii="宋体" w:hAnsi="宋体" w:cs="宋体"/>
                <w:b/>
                <w:bCs/>
              </w:rPr>
              <w:t>预算金额</w:t>
            </w:r>
          </w:p>
          <w:p w14:paraId="21BB137B">
            <w:pPr>
              <w:tabs>
                <w:tab w:val="left" w:pos="720"/>
              </w:tabs>
              <w:spacing w:line="320" w:lineRule="exact"/>
              <w:jc w:val="center"/>
              <w:rPr>
                <w:rFonts w:ascii="宋体"/>
                <w:b/>
                <w:bCs/>
              </w:rPr>
            </w:pPr>
            <w:r>
              <w:rPr>
                <w:rFonts w:hint="eastAsia" w:ascii="宋体" w:hAnsi="宋体" w:cs="宋体"/>
                <w:b/>
                <w:bCs/>
              </w:rPr>
              <w:t>（万元）</w:t>
            </w:r>
          </w:p>
        </w:tc>
        <w:tc>
          <w:tcPr>
            <w:tcW w:w="1134" w:type="dxa"/>
            <w:vAlign w:val="center"/>
          </w:tcPr>
          <w:p w14:paraId="20E72C9A">
            <w:pPr>
              <w:tabs>
                <w:tab w:val="left" w:pos="720"/>
              </w:tabs>
              <w:spacing w:line="320" w:lineRule="exact"/>
              <w:jc w:val="center"/>
              <w:rPr>
                <w:rFonts w:ascii="宋体"/>
                <w:b/>
                <w:bCs/>
              </w:rPr>
            </w:pPr>
            <w:r>
              <w:rPr>
                <w:rFonts w:hint="eastAsia" w:ascii="宋体" w:hAnsi="宋体" w:cs="宋体"/>
                <w:b/>
                <w:bCs/>
              </w:rPr>
              <w:t>是否接受进口产品</w:t>
            </w:r>
          </w:p>
        </w:tc>
      </w:tr>
      <w:tr w14:paraId="38F7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62" w:type="dxa"/>
            <w:vAlign w:val="center"/>
          </w:tcPr>
          <w:p w14:paraId="1FAEA95A">
            <w:pPr>
              <w:jc w:val="center"/>
              <w:rPr>
                <w:rFonts w:ascii="宋体"/>
              </w:rPr>
            </w:pPr>
            <w:r>
              <w:rPr>
                <w:rFonts w:ascii="宋体" w:hAnsi="宋体" w:cs="宋体"/>
              </w:rPr>
              <w:t>1</w:t>
            </w:r>
          </w:p>
        </w:tc>
        <w:tc>
          <w:tcPr>
            <w:tcW w:w="1985" w:type="dxa"/>
            <w:vAlign w:val="center"/>
          </w:tcPr>
          <w:p w14:paraId="0AA3A150">
            <w:pPr>
              <w:jc w:val="center"/>
              <w:rPr>
                <w:rFonts w:ascii="宋体"/>
                <w:sz w:val="24"/>
              </w:rPr>
            </w:pPr>
            <w:r>
              <w:rPr>
                <w:rFonts w:hint="eastAsia" w:ascii="宋体" w:hAnsi="宋体" w:cs="宋体"/>
                <w:sz w:val="24"/>
              </w:rPr>
              <w:t xml:space="preserve">中国劳动关系学院涿州校区礼堂设备改造（灾后） </w:t>
            </w:r>
          </w:p>
        </w:tc>
        <w:tc>
          <w:tcPr>
            <w:tcW w:w="709" w:type="dxa"/>
            <w:vAlign w:val="center"/>
          </w:tcPr>
          <w:p w14:paraId="427035B5">
            <w:pPr>
              <w:jc w:val="center"/>
              <w:rPr>
                <w:rFonts w:ascii="宋体"/>
                <w:kern w:val="0"/>
                <w:sz w:val="24"/>
              </w:rPr>
            </w:pPr>
            <w:r>
              <w:rPr>
                <w:rFonts w:ascii="宋体" w:hAnsi="宋体" w:cs="宋体"/>
                <w:kern w:val="0"/>
                <w:sz w:val="24"/>
              </w:rPr>
              <w:t>1</w:t>
            </w:r>
            <w:r>
              <w:rPr>
                <w:rFonts w:hint="eastAsia" w:ascii="宋体" w:hAnsi="宋体" w:cs="宋体"/>
                <w:kern w:val="0"/>
                <w:sz w:val="24"/>
              </w:rPr>
              <w:t>批</w:t>
            </w:r>
          </w:p>
        </w:tc>
        <w:tc>
          <w:tcPr>
            <w:tcW w:w="3118" w:type="dxa"/>
            <w:vAlign w:val="center"/>
          </w:tcPr>
          <w:p w14:paraId="65C92AB5">
            <w:pPr>
              <w:jc w:val="center"/>
              <w:rPr>
                <w:rFonts w:ascii="宋体"/>
                <w:kern w:val="0"/>
                <w:sz w:val="24"/>
              </w:rPr>
            </w:pPr>
            <w:r>
              <w:rPr>
                <w:rFonts w:hint="eastAsia" w:ascii="宋体"/>
                <w:kern w:val="0"/>
                <w:sz w:val="24"/>
              </w:rPr>
              <w:t>本项目主要包括涿州礼堂舞台音响设备改造、舞台灯光设备改造、控制系统改造、舞台幕布更换、其他配套设备、教学课程录制设备共6个模块，其他详见采购需求。</w:t>
            </w:r>
          </w:p>
        </w:tc>
        <w:tc>
          <w:tcPr>
            <w:tcW w:w="1428" w:type="dxa"/>
            <w:vAlign w:val="center"/>
          </w:tcPr>
          <w:p w14:paraId="7178464E">
            <w:pPr>
              <w:jc w:val="center"/>
              <w:rPr>
                <w:rFonts w:ascii="宋体"/>
              </w:rPr>
            </w:pPr>
            <w:r>
              <w:rPr>
                <w:rFonts w:ascii="宋体" w:hAnsi="宋体" w:cs="宋体"/>
                <w:sz w:val="24"/>
              </w:rPr>
              <w:t>136.0314</w:t>
            </w:r>
          </w:p>
        </w:tc>
        <w:tc>
          <w:tcPr>
            <w:tcW w:w="1134" w:type="dxa"/>
            <w:vAlign w:val="center"/>
          </w:tcPr>
          <w:p w14:paraId="2E2E1566">
            <w:pPr>
              <w:jc w:val="center"/>
              <w:rPr>
                <w:rFonts w:ascii="宋体"/>
              </w:rPr>
            </w:pPr>
            <w:r>
              <w:rPr>
                <w:rFonts w:hint="eastAsia" w:ascii="宋体" w:hAnsi="宋体" w:cs="宋体"/>
              </w:rPr>
              <w:t>否</w:t>
            </w:r>
          </w:p>
        </w:tc>
      </w:tr>
    </w:tbl>
    <w:p w14:paraId="2182AB89">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2CFB74D9">
      <w:pPr>
        <w:spacing w:line="360" w:lineRule="auto"/>
        <w:rPr>
          <w:rFonts w:hint="eastAsia" w:ascii="宋体" w:hAnsi="宋体" w:cs="Arial"/>
          <w:sz w:val="24"/>
        </w:rPr>
      </w:pPr>
      <w:r>
        <w:rPr>
          <w:rFonts w:hint="eastAsia" w:ascii="宋体" w:hAnsi="宋体" w:cs="Arial"/>
          <w:sz w:val="24"/>
        </w:rPr>
        <w:t>本项目不接受联合体。</w:t>
      </w:r>
    </w:p>
    <w:p w14:paraId="45BE66A6">
      <w:pPr>
        <w:spacing w:line="360" w:lineRule="auto"/>
        <w:rPr>
          <w:rFonts w:hint="eastAsia" w:ascii="宋体" w:hAnsi="宋体" w:cs="宋体"/>
          <w:b/>
          <w:bCs/>
          <w:kern w:val="0"/>
          <w:sz w:val="24"/>
        </w:rPr>
      </w:pPr>
      <w:bookmarkStart w:id="6" w:name="_Toc35393799"/>
      <w:bookmarkStart w:id="7" w:name="_Toc35393630"/>
      <w:bookmarkStart w:id="8" w:name="_Toc28359013"/>
      <w:bookmarkStart w:id="9" w:name="_Toc28359090"/>
      <w:r>
        <w:rPr>
          <w:rFonts w:hint="eastAsia" w:ascii="宋体" w:hAnsi="宋体" w:cs="宋体"/>
          <w:b/>
          <w:bCs/>
          <w:kern w:val="0"/>
          <w:sz w:val="24"/>
        </w:rPr>
        <w:t>二、申请人的资格要求</w:t>
      </w:r>
      <w:bookmarkEnd w:id="6"/>
      <w:bookmarkEnd w:id="7"/>
      <w:bookmarkEnd w:id="8"/>
      <w:bookmarkEnd w:id="9"/>
    </w:p>
    <w:p w14:paraId="3474C286">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7E576ECF">
      <w:pPr>
        <w:spacing w:line="360" w:lineRule="auto"/>
        <w:rPr>
          <w:rFonts w:hint="eastAsia" w:ascii="宋体" w:hAnsi="宋体" w:cs="Arial"/>
          <w:sz w:val="24"/>
        </w:rPr>
      </w:pPr>
      <w:bookmarkStart w:id="10" w:name="_Toc28359091"/>
      <w:bookmarkStart w:id="11" w:name="_Toc28359014"/>
      <w:r>
        <w:rPr>
          <w:rFonts w:ascii="宋体" w:hAnsi="宋体" w:cs="Arial"/>
          <w:sz w:val="24"/>
        </w:rPr>
        <w:t>2</w:t>
      </w:r>
      <w:r>
        <w:rPr>
          <w:rFonts w:hint="eastAsia" w:ascii="宋体" w:hAnsi="宋体" w:cs="Arial"/>
          <w:sz w:val="24"/>
        </w:rPr>
        <w:t>.落实政府采购政策需满足的资格要求：</w:t>
      </w:r>
      <w:r>
        <w:rPr>
          <w:rFonts w:hint="eastAsia" w:ascii="宋体" w:hAnsi="宋体"/>
          <w:bCs/>
          <w:color w:val="000000"/>
          <w:sz w:val="24"/>
        </w:rPr>
        <w:t>本项目不属于专门面向中小企业采购的项目</w:t>
      </w:r>
    </w:p>
    <w:p w14:paraId="7B42FD1F">
      <w:pPr>
        <w:spacing w:line="360" w:lineRule="auto"/>
        <w:rPr>
          <w:rFonts w:hint="eastAsia" w:ascii="宋体" w:hAnsi="宋体" w:cs="Arial"/>
          <w:sz w:val="24"/>
        </w:rPr>
      </w:pPr>
      <w:r>
        <w:rPr>
          <w:rFonts w:hint="eastAsia" w:ascii="宋体" w:hAnsi="宋体" w:cs="Arial"/>
          <w:sz w:val="24"/>
        </w:rPr>
        <w:t>3.本项目的特定资格要求：</w:t>
      </w:r>
    </w:p>
    <w:p w14:paraId="53F58D44">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0E393F0D">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453484ED">
      <w:pPr>
        <w:spacing w:line="360" w:lineRule="auto"/>
        <w:rPr>
          <w:rFonts w:hint="eastAsia" w:ascii="宋体" w:hAnsi="宋体" w:cs="Arial"/>
          <w:sz w:val="24"/>
        </w:rPr>
      </w:pPr>
      <w:r>
        <w:rPr>
          <w:rFonts w:hint="eastAsia" w:ascii="宋体" w:hAnsi="宋体" w:cs="Arial"/>
          <w:sz w:val="24"/>
        </w:rPr>
        <w:t>（3）本项目响应文件递交截止期前被“信用中国”网站列入失信被执行人和重大税收违法失信主体的、被“中国政府采购网”网站列入政府采购严重违法失信行为记录名单(处罚期限尚未届满的)不得参与本项目的采购活动。</w:t>
      </w:r>
    </w:p>
    <w:bookmarkEnd w:id="10"/>
    <w:bookmarkEnd w:id="11"/>
    <w:p w14:paraId="0ADC6293">
      <w:pPr>
        <w:spacing w:line="360" w:lineRule="auto"/>
        <w:rPr>
          <w:rFonts w:hint="eastAsia" w:ascii="宋体" w:hAnsi="宋体" w:cs="宋体"/>
          <w:b/>
          <w:bCs/>
          <w:kern w:val="0"/>
          <w:sz w:val="24"/>
        </w:rPr>
      </w:pPr>
      <w:bookmarkStart w:id="12" w:name="_Toc35393800"/>
      <w:bookmarkStart w:id="13" w:name="_Toc35393631"/>
      <w:bookmarkStart w:id="14" w:name="_Toc35393803"/>
      <w:bookmarkStart w:id="15" w:name="_Toc35393634"/>
      <w:bookmarkStart w:id="16" w:name="_Toc28359094"/>
      <w:bookmarkStart w:id="17" w:name="_Toc28359017"/>
      <w:r>
        <w:rPr>
          <w:rFonts w:hint="eastAsia" w:ascii="宋体" w:hAnsi="宋体" w:cs="宋体"/>
          <w:b/>
          <w:bCs/>
          <w:kern w:val="0"/>
          <w:sz w:val="24"/>
        </w:rPr>
        <w:t>三、获取采购文件</w:t>
      </w:r>
      <w:bookmarkEnd w:id="12"/>
      <w:bookmarkEnd w:id="13"/>
    </w:p>
    <w:p w14:paraId="43BE5926">
      <w:pPr>
        <w:spacing w:line="360" w:lineRule="auto"/>
        <w:rPr>
          <w:rFonts w:hint="eastAsia" w:ascii="宋体" w:hAnsi="宋体" w:cs="Arial"/>
          <w:sz w:val="24"/>
        </w:rPr>
      </w:pPr>
      <w:r>
        <w:rPr>
          <w:rFonts w:hint="eastAsia" w:ascii="宋体" w:hAnsi="宋体" w:cs="Arial"/>
          <w:sz w:val="24"/>
        </w:rPr>
        <w:t>时间：2024年12月9日至2024年12月16日，每天上午9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786EE609">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517BE24D">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涿州校区礼堂设备改造（灾后）+潜在供应商名称”，邮件正文写明潜在供应商联系人和电话。《报名登记表》详见公告附件。文件售后不退。未从采购代理机构获取采购文件并登记在案的潜在供应商均无资格参加。</w:t>
      </w:r>
    </w:p>
    <w:p w14:paraId="18A587B4">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2153D52A">
      <w:pPr>
        <w:spacing w:line="360" w:lineRule="auto"/>
        <w:rPr>
          <w:rFonts w:hint="eastAsia" w:ascii="宋体" w:hAnsi="宋体" w:cs="宋体"/>
          <w:b/>
          <w:bCs/>
          <w:kern w:val="0"/>
          <w:sz w:val="24"/>
        </w:rPr>
      </w:pPr>
      <w:bookmarkStart w:id="18" w:name="_Toc35393632"/>
      <w:bookmarkStart w:id="19" w:name="_Toc28359015"/>
      <w:bookmarkStart w:id="20" w:name="_Toc28359092"/>
      <w:bookmarkStart w:id="21" w:name="_Toc35393801"/>
      <w:r>
        <w:rPr>
          <w:rFonts w:hint="eastAsia" w:ascii="宋体" w:hAnsi="宋体" w:cs="宋体"/>
          <w:b/>
          <w:bCs/>
          <w:kern w:val="0"/>
          <w:sz w:val="24"/>
        </w:rPr>
        <w:t>四、响应文件提交</w:t>
      </w:r>
      <w:bookmarkEnd w:id="18"/>
      <w:bookmarkEnd w:id="19"/>
      <w:bookmarkEnd w:id="20"/>
      <w:bookmarkEnd w:id="21"/>
    </w:p>
    <w:p w14:paraId="28257EC1">
      <w:pPr>
        <w:spacing w:line="360" w:lineRule="auto"/>
        <w:rPr>
          <w:rFonts w:hint="eastAsia" w:ascii="宋体" w:hAnsi="宋体" w:cs="Arial"/>
          <w:sz w:val="24"/>
        </w:rPr>
      </w:pPr>
      <w:r>
        <w:rPr>
          <w:rFonts w:hint="eastAsia" w:ascii="宋体" w:hAnsi="宋体" w:cs="Arial"/>
          <w:sz w:val="24"/>
        </w:rPr>
        <w:t>截止时间：2024年12月20日14点00分（北京时间）</w:t>
      </w:r>
    </w:p>
    <w:p w14:paraId="417C8B6E">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61FDC237">
      <w:pPr>
        <w:spacing w:line="360" w:lineRule="auto"/>
        <w:rPr>
          <w:rFonts w:hint="eastAsia" w:ascii="宋体" w:hAnsi="宋体" w:cs="宋体"/>
          <w:b/>
          <w:bCs/>
          <w:kern w:val="0"/>
          <w:sz w:val="24"/>
        </w:rPr>
      </w:pPr>
      <w:bookmarkStart w:id="22" w:name="_Toc35393802"/>
      <w:bookmarkStart w:id="23" w:name="_Toc28359093"/>
      <w:bookmarkStart w:id="24" w:name="_Toc35393633"/>
      <w:bookmarkStart w:id="25" w:name="_Toc28359016"/>
      <w:r>
        <w:rPr>
          <w:rFonts w:hint="eastAsia" w:ascii="宋体" w:hAnsi="宋体" w:cs="宋体"/>
          <w:b/>
          <w:bCs/>
          <w:kern w:val="0"/>
          <w:sz w:val="24"/>
        </w:rPr>
        <w:t>五、开启</w:t>
      </w:r>
      <w:bookmarkEnd w:id="22"/>
      <w:bookmarkEnd w:id="23"/>
      <w:bookmarkEnd w:id="24"/>
      <w:bookmarkEnd w:id="25"/>
    </w:p>
    <w:p w14:paraId="5F10AE37">
      <w:pPr>
        <w:spacing w:line="360" w:lineRule="auto"/>
        <w:rPr>
          <w:rFonts w:hint="eastAsia" w:ascii="宋体" w:hAnsi="宋体" w:cs="Arial"/>
          <w:sz w:val="24"/>
        </w:rPr>
      </w:pPr>
      <w:r>
        <w:rPr>
          <w:rFonts w:hint="eastAsia" w:ascii="宋体" w:hAnsi="宋体" w:cs="Arial"/>
          <w:sz w:val="24"/>
        </w:rPr>
        <w:t>时间：2024年12月20日14点00分（北京时间）</w:t>
      </w:r>
    </w:p>
    <w:p w14:paraId="1DF865F3">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5D6BD951">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0D7CE18E">
      <w:pPr>
        <w:spacing w:line="360" w:lineRule="auto"/>
        <w:rPr>
          <w:rFonts w:hint="eastAsia" w:ascii="宋体" w:hAnsi="宋体" w:cs="Arial"/>
          <w:sz w:val="24"/>
        </w:rPr>
      </w:pPr>
      <w:r>
        <w:rPr>
          <w:rFonts w:hint="eastAsia" w:ascii="宋体" w:hAnsi="宋体" w:cs="Arial"/>
          <w:sz w:val="24"/>
        </w:rPr>
        <w:t>自本公告发布之日起3个工作日。</w:t>
      </w:r>
    </w:p>
    <w:p w14:paraId="0AE5B1FF">
      <w:pPr>
        <w:spacing w:line="360" w:lineRule="auto"/>
        <w:rPr>
          <w:rFonts w:hint="eastAsia" w:ascii="宋体" w:hAnsi="宋体" w:cs="宋体"/>
          <w:b/>
          <w:bCs/>
          <w:kern w:val="0"/>
          <w:sz w:val="24"/>
        </w:rPr>
      </w:pPr>
      <w:bookmarkStart w:id="26" w:name="_Toc35393804"/>
      <w:bookmarkStart w:id="27" w:name="_Toc35393635"/>
      <w:r>
        <w:rPr>
          <w:rFonts w:hint="eastAsia" w:ascii="宋体" w:hAnsi="宋体" w:cs="宋体"/>
          <w:b/>
          <w:bCs/>
          <w:kern w:val="0"/>
          <w:sz w:val="24"/>
        </w:rPr>
        <w:t>七、其他补充事宜</w:t>
      </w:r>
      <w:bookmarkEnd w:id="26"/>
      <w:bookmarkEnd w:id="27"/>
    </w:p>
    <w:p w14:paraId="28EA39F6">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3CBE604B">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6E80F37C">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6409DEDF">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XHTC-HW-2024-1902</w:t>
      </w:r>
    </w:p>
    <w:p w14:paraId="69B7F08B">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5093F50A">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572C53BA">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6232593799021140663</w:t>
      </w:r>
    </w:p>
    <w:p w14:paraId="5A94F144">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1EF8B0B8">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45A055B7">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33052346">
      <w:pPr>
        <w:spacing w:line="360" w:lineRule="auto"/>
        <w:rPr>
          <w:rFonts w:hint="eastAsia" w:ascii="宋体" w:hAnsi="宋体" w:cs="Arial"/>
          <w:sz w:val="24"/>
        </w:rPr>
      </w:pPr>
      <w:r>
        <w:rPr>
          <w:rFonts w:hint="eastAsia" w:ascii="宋体" w:hAnsi="宋体" w:cs="Arial"/>
          <w:sz w:val="24"/>
        </w:rPr>
        <w:t>邮  编：100036</w:t>
      </w:r>
    </w:p>
    <w:p w14:paraId="67270D71">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w:t>
      </w:r>
      <w:r>
        <w:rPr>
          <w:rFonts w:ascii="宋体" w:hAnsi="宋体" w:cs="Arial"/>
          <w:sz w:val="24"/>
        </w:rPr>
        <w:t>@xhtc.com.cn</w:t>
      </w:r>
    </w:p>
    <w:p w14:paraId="603BA029">
      <w:pPr>
        <w:spacing w:line="360" w:lineRule="auto"/>
        <w:rPr>
          <w:rFonts w:hint="eastAsia" w:ascii="宋体" w:hAnsi="宋体" w:cs="Arial"/>
          <w:sz w:val="24"/>
        </w:rPr>
      </w:pPr>
      <w:r>
        <w:rPr>
          <w:rFonts w:hint="eastAsia" w:ascii="宋体" w:hAnsi="宋体" w:cs="Arial"/>
          <w:sz w:val="24"/>
        </w:rPr>
        <w:t>电话：010-63905999</w:t>
      </w:r>
    </w:p>
    <w:p w14:paraId="6A7C2540">
      <w:pPr>
        <w:spacing w:line="360" w:lineRule="auto"/>
        <w:rPr>
          <w:rFonts w:hint="eastAsia" w:ascii="宋体" w:hAnsi="宋体" w:cs="Arial"/>
          <w:sz w:val="24"/>
        </w:rPr>
      </w:pPr>
      <w:r>
        <w:rPr>
          <w:rFonts w:hint="eastAsia" w:ascii="宋体" w:hAnsi="宋体" w:cs="Arial"/>
          <w:sz w:val="24"/>
        </w:rPr>
        <w:t>传真：010-63905988</w:t>
      </w:r>
    </w:p>
    <w:p w14:paraId="37ADF8B8">
      <w:pPr>
        <w:spacing w:line="360" w:lineRule="auto"/>
        <w:rPr>
          <w:rFonts w:hint="eastAsia" w:ascii="宋体" w:hAnsi="宋体" w:cs="Arial"/>
          <w:sz w:val="24"/>
        </w:rPr>
      </w:pPr>
      <w:r>
        <w:rPr>
          <w:rFonts w:hint="eastAsia" w:ascii="宋体" w:hAnsi="宋体" w:cs="Arial"/>
          <w:sz w:val="24"/>
        </w:rPr>
        <w:t>联系人：赵静淑、刘聪、蔡欣悦、赵微010-63905966</w:t>
      </w:r>
    </w:p>
    <w:p w14:paraId="282B76F9">
      <w:pPr>
        <w:spacing w:line="360" w:lineRule="auto"/>
        <w:rPr>
          <w:rFonts w:hint="eastAsia" w:ascii="宋体" w:hAnsi="宋体" w:cs="宋体"/>
          <w:b/>
          <w:bCs/>
          <w:kern w:val="0"/>
          <w:sz w:val="24"/>
        </w:rPr>
      </w:pPr>
      <w:bookmarkStart w:id="28" w:name="_Toc35393805"/>
      <w:bookmarkStart w:id="29" w:name="_Toc28359018"/>
      <w:bookmarkStart w:id="30" w:name="_Toc35393636"/>
      <w:bookmarkStart w:id="31" w:name="_Toc2835909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267FF6EA">
      <w:pPr>
        <w:spacing w:line="360" w:lineRule="auto"/>
        <w:rPr>
          <w:rFonts w:hint="eastAsia" w:ascii="宋体" w:hAnsi="宋体" w:cs="Arial"/>
          <w:sz w:val="24"/>
        </w:rPr>
      </w:pPr>
      <w:bookmarkStart w:id="32" w:name="_Toc28359019"/>
      <w:bookmarkStart w:id="33" w:name="_Toc35393637"/>
      <w:bookmarkStart w:id="34" w:name="_Toc35393806"/>
      <w:bookmarkStart w:id="35" w:name="_Toc28359096"/>
      <w:r>
        <w:rPr>
          <w:rFonts w:hint="eastAsia" w:ascii="宋体" w:hAnsi="宋体" w:cs="Arial"/>
          <w:sz w:val="24"/>
        </w:rPr>
        <w:t>1.采购人信息</w:t>
      </w:r>
      <w:bookmarkEnd w:id="32"/>
      <w:bookmarkEnd w:id="33"/>
      <w:bookmarkEnd w:id="34"/>
      <w:bookmarkEnd w:id="35"/>
    </w:p>
    <w:p w14:paraId="16303B4A">
      <w:pPr>
        <w:spacing w:line="360" w:lineRule="auto"/>
        <w:rPr>
          <w:rFonts w:hint="eastAsia" w:ascii="宋体" w:hAnsi="宋体" w:cs="Arial"/>
          <w:sz w:val="24"/>
        </w:rPr>
      </w:pPr>
      <w:r>
        <w:rPr>
          <w:rFonts w:hint="eastAsia" w:ascii="宋体" w:hAnsi="宋体" w:cs="Arial"/>
          <w:sz w:val="24"/>
        </w:rPr>
        <w:t>名    称：中国劳动关系学院</w:t>
      </w:r>
    </w:p>
    <w:p w14:paraId="535F35E9">
      <w:pPr>
        <w:spacing w:line="360" w:lineRule="auto"/>
        <w:rPr>
          <w:rFonts w:hint="eastAsia" w:ascii="宋体" w:hAnsi="宋体" w:cs="Arial"/>
          <w:sz w:val="24"/>
        </w:rPr>
      </w:pPr>
      <w:r>
        <w:rPr>
          <w:rFonts w:hint="eastAsia" w:ascii="宋体" w:hAnsi="宋体" w:cs="Arial"/>
          <w:sz w:val="24"/>
        </w:rPr>
        <w:t>地    址：北京市海淀区增光路45号</w:t>
      </w:r>
    </w:p>
    <w:p w14:paraId="06A4160C">
      <w:pPr>
        <w:spacing w:line="360" w:lineRule="auto"/>
        <w:rPr>
          <w:rFonts w:hint="eastAsia" w:ascii="宋体" w:hAnsi="宋体" w:cs="Arial"/>
          <w:sz w:val="24"/>
        </w:rPr>
      </w:pPr>
      <w:r>
        <w:rPr>
          <w:rFonts w:hint="eastAsia" w:ascii="宋体" w:hAnsi="宋体" w:cs="Arial"/>
          <w:sz w:val="24"/>
        </w:rPr>
        <w:t>联系方式：周老师</w:t>
      </w:r>
      <w:r>
        <w:rPr>
          <w:rFonts w:ascii="宋体" w:hAnsi="宋体" w:cs="Arial"/>
          <w:sz w:val="24"/>
        </w:rPr>
        <w:t xml:space="preserve">  010-88562580</w:t>
      </w:r>
    </w:p>
    <w:p w14:paraId="5FEE7B23">
      <w:pPr>
        <w:spacing w:line="360" w:lineRule="auto"/>
        <w:rPr>
          <w:rFonts w:hint="eastAsia" w:ascii="宋体" w:hAnsi="宋体" w:cs="Arial"/>
          <w:sz w:val="24"/>
        </w:rPr>
      </w:pPr>
      <w:bookmarkStart w:id="36" w:name="_Toc35393807"/>
      <w:bookmarkStart w:id="37" w:name="_Toc35393638"/>
      <w:bookmarkStart w:id="38" w:name="_Toc28359097"/>
      <w:bookmarkStart w:id="39" w:name="_Toc28359020"/>
      <w:r>
        <w:rPr>
          <w:rFonts w:hint="eastAsia" w:ascii="宋体" w:hAnsi="宋体" w:cs="Arial"/>
          <w:sz w:val="24"/>
        </w:rPr>
        <w:t>2.采购代理机构信息</w:t>
      </w:r>
      <w:bookmarkEnd w:id="36"/>
      <w:bookmarkEnd w:id="37"/>
      <w:bookmarkEnd w:id="38"/>
      <w:bookmarkEnd w:id="39"/>
    </w:p>
    <w:p w14:paraId="5AF6D112">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49BF73D5">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50CB997B">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color w:val="000000"/>
          <w:sz w:val="24"/>
        </w:rPr>
        <w:t>赵静淑、刘聪、蔡欣悦、赵微、李静  010-63905966、010-63905834</w:t>
      </w:r>
    </w:p>
    <w:p w14:paraId="2DCBDB20">
      <w:pPr>
        <w:spacing w:line="360" w:lineRule="auto"/>
        <w:rPr>
          <w:rFonts w:hint="eastAsia" w:ascii="宋体" w:hAnsi="宋体" w:cs="Arial"/>
          <w:sz w:val="24"/>
        </w:rPr>
      </w:pPr>
      <w:bookmarkStart w:id="40" w:name="_Toc35393639"/>
      <w:bookmarkStart w:id="41" w:name="_Toc35393808"/>
      <w:bookmarkStart w:id="42" w:name="_Toc28359098"/>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14:paraId="00A2337F">
      <w:pPr>
        <w:spacing w:line="360" w:lineRule="auto"/>
        <w:rPr>
          <w:rFonts w:hint="eastAsia" w:ascii="宋体" w:hAnsi="宋体" w:cs="Arial"/>
          <w:sz w:val="24"/>
        </w:rPr>
      </w:pPr>
      <w:r>
        <w:rPr>
          <w:rFonts w:hint="eastAsia" w:ascii="宋体" w:hAnsi="宋体" w:cs="Arial"/>
          <w:sz w:val="24"/>
        </w:rPr>
        <w:t>项目联系人：</w:t>
      </w:r>
      <w:r>
        <w:rPr>
          <w:rFonts w:hint="eastAsia" w:hAnsi="宋体"/>
          <w:bCs/>
          <w:color w:val="000000"/>
          <w:sz w:val="24"/>
        </w:rPr>
        <w:t>赵静淑、刘聪（项目问询）、蔡欣悦、赵微、李静（报名、保证金、发票咨询）</w:t>
      </w:r>
    </w:p>
    <w:p w14:paraId="699E2C95">
      <w:pPr>
        <w:spacing w:line="276" w:lineRule="auto"/>
      </w:pPr>
      <w:r>
        <w:rPr>
          <w:rFonts w:hint="eastAsia" w:ascii="宋体" w:hAnsi="宋体" w:cs="Arial"/>
          <w:sz w:val="24"/>
        </w:rPr>
        <w:t>电　　  话：010-63905966、010-63905911</w:t>
      </w:r>
    </w:p>
    <w:bookmarkEnd w:id="1"/>
    <w:p w14:paraId="2E6440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C2D24"/>
    <w:rsid w:val="569C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2024-12-09T09:45:00Z</dcterms:created>
  <dc:creator>putiti</dc:creator>
  <cp:lastModifiedBy>putiti</cp:lastModifiedBy>
  <dcterms:modified xsi:type="dcterms:W3CDTF">2024-12-09T09:46:18Z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310D5765EF894805A43A4FE33090B680_11</vt:lpwstr>
  </property>
</Properties>
</file>