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C718F">
      <w:pPr>
        <w:spacing w:line="360" w:lineRule="auto"/>
        <w:jc w:val="center"/>
        <w:outlineLvl w:val="0"/>
        <w:rPr>
          <w:rFonts w:hint="default" w:ascii="宋体" w:hAnsi="宋体" w:eastAsia="宋体"/>
          <w:b/>
          <w:sz w:val="36"/>
          <w:szCs w:val="36"/>
          <w:lang w:val="en-US" w:eastAsia="zh-CN"/>
        </w:rPr>
      </w:pPr>
      <w:r>
        <w:rPr>
          <w:rFonts w:hint="eastAsia" w:ascii="宋体" w:hAnsi="宋体"/>
          <w:b/>
          <w:sz w:val="36"/>
          <w:szCs w:val="36"/>
        </w:rPr>
        <w:t>中国劳动关系学院两校区学生食堂基本伙委托经营服务</w:t>
      </w:r>
      <w:r>
        <w:rPr>
          <w:rFonts w:hint="eastAsia" w:ascii="宋体" w:hAnsi="宋体"/>
          <w:b/>
          <w:sz w:val="36"/>
          <w:szCs w:val="36"/>
          <w:lang w:val="en-US" w:eastAsia="zh-CN"/>
        </w:rPr>
        <w:t>公开招标公告</w:t>
      </w:r>
    </w:p>
    <w:p w14:paraId="018D5BB0">
      <w:pPr>
        <w:spacing w:line="360" w:lineRule="auto"/>
        <w:ind w:firstLine="640" w:firstLineChars="200"/>
        <w:rPr>
          <w:rFonts w:hint="eastAsia" w:ascii="宋体" w:hAnsi="宋体"/>
          <w:sz w:val="32"/>
          <w:szCs w:val="32"/>
        </w:rPr>
      </w:pPr>
      <w:bookmarkStart w:id="0" w:name="_Hlk131414188"/>
    </w:p>
    <w:p w14:paraId="27030F29">
      <w:pPr>
        <w:pStyle w:val="4"/>
        <w:spacing w:before="0" w:line="360" w:lineRule="auto"/>
        <w:jc w:val="left"/>
        <w:rPr>
          <w:rFonts w:hint="eastAsia" w:ascii="宋体" w:hAnsi="宋体" w:eastAsia="宋体"/>
          <w:sz w:val="24"/>
          <w:szCs w:val="24"/>
        </w:rPr>
      </w:pPr>
      <w:bookmarkStart w:id="1" w:name="_Toc35393790"/>
      <w:bookmarkStart w:id="2" w:name="_Toc35393621"/>
      <w:bookmarkStart w:id="3" w:name="_Toc28359002"/>
      <w:bookmarkStart w:id="4" w:name="_Toc28359079"/>
      <w:bookmarkStart w:id="5" w:name="_Hlk24379207"/>
      <w:r>
        <w:rPr>
          <w:rFonts w:hint="eastAsia" w:ascii="宋体" w:hAnsi="宋体" w:eastAsia="宋体"/>
          <w:sz w:val="24"/>
          <w:szCs w:val="24"/>
        </w:rPr>
        <w:t>一、项目基本情况</w:t>
      </w:r>
      <w:bookmarkEnd w:id="1"/>
      <w:bookmarkEnd w:id="2"/>
      <w:bookmarkEnd w:id="3"/>
      <w:bookmarkEnd w:id="4"/>
    </w:p>
    <w:p w14:paraId="3B694F6B">
      <w:pPr>
        <w:spacing w:line="360" w:lineRule="auto"/>
        <w:ind w:firstLine="480" w:firstLineChars="200"/>
        <w:rPr>
          <w:rFonts w:hint="eastAsia" w:ascii="宋体" w:hAnsi="宋体"/>
          <w:sz w:val="24"/>
        </w:rPr>
      </w:pPr>
      <w:bookmarkStart w:id="6" w:name="OLE_LINK60"/>
      <w:r>
        <w:rPr>
          <w:rFonts w:ascii="宋体" w:hAnsi="宋体"/>
          <w:sz w:val="24"/>
        </w:rPr>
        <w:t>1</w:t>
      </w:r>
      <w:bookmarkStart w:id="7" w:name="OLE_LINK32"/>
      <w:r>
        <w:rPr>
          <w:rFonts w:ascii="宋体" w:hAnsi="宋体"/>
          <w:sz w:val="24"/>
        </w:rPr>
        <w:t>.</w:t>
      </w:r>
      <w:r>
        <w:rPr>
          <w:rFonts w:hint="eastAsia" w:ascii="宋体" w:hAnsi="宋体"/>
          <w:sz w:val="24"/>
        </w:rPr>
        <w:t>项目编号</w:t>
      </w:r>
      <w:r>
        <w:rPr>
          <w:rFonts w:ascii="宋体" w:hAnsi="宋体"/>
          <w:sz w:val="24"/>
        </w:rPr>
        <w:t>/</w:t>
      </w:r>
      <w:r>
        <w:rPr>
          <w:rFonts w:hint="eastAsia" w:ascii="宋体" w:hAnsi="宋体"/>
          <w:sz w:val="24"/>
        </w:rPr>
        <w:t>包号：</w:t>
      </w:r>
      <w:r>
        <w:rPr>
          <w:rFonts w:ascii="宋体" w:hAnsi="宋体"/>
          <w:sz w:val="24"/>
          <w:u w:val="single"/>
        </w:rPr>
        <w:t>_XHTC-FW-2025-2249</w:t>
      </w:r>
    </w:p>
    <w:p w14:paraId="521891B3">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项目名称：</w:t>
      </w:r>
      <w:r>
        <w:rPr>
          <w:rFonts w:ascii="宋体" w:hAnsi="宋体"/>
          <w:sz w:val="24"/>
        </w:rPr>
        <w:t>_</w:t>
      </w:r>
      <w:r>
        <w:rPr>
          <w:rFonts w:hint="eastAsia" w:ascii="宋体" w:hAnsi="宋体"/>
          <w:sz w:val="24"/>
          <w:u w:val="single"/>
        </w:rPr>
        <w:t xml:space="preserve">中国劳动关系学院两校区学生食堂基本伙委托经营服务 </w:t>
      </w:r>
    </w:p>
    <w:bookmarkEnd w:id="5"/>
    <w:p w14:paraId="139A6FAC">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项目预算金额：</w:t>
      </w:r>
      <w:r>
        <w:rPr>
          <w:rFonts w:ascii="宋体" w:hAnsi="宋体"/>
          <w:sz w:val="24"/>
        </w:rPr>
        <w:t>_</w:t>
      </w:r>
      <w:r>
        <w:rPr>
          <w:rFonts w:hint="eastAsia" w:ascii="宋体" w:hAnsi="宋体"/>
          <w:sz w:val="24"/>
          <w:u w:val="single"/>
        </w:rPr>
        <w:t>0</w:t>
      </w:r>
      <w:r>
        <w:rPr>
          <w:rFonts w:hint="eastAsia" w:ascii="宋体" w:hAnsi="宋体"/>
          <w:sz w:val="24"/>
        </w:rPr>
        <w:t>万元、项目最高限价（如有）：</w:t>
      </w:r>
      <w:bookmarkEnd w:id="7"/>
      <w:r>
        <w:rPr>
          <w:rFonts w:hint="eastAsia" w:ascii="宋体" w:hAnsi="宋体"/>
          <w:sz w:val="24"/>
          <w:u w:val="single"/>
        </w:rPr>
        <w:t>/</w:t>
      </w:r>
      <w:r>
        <w:rPr>
          <w:rFonts w:hint="eastAsia" w:ascii="宋体" w:hAnsi="宋体"/>
          <w:sz w:val="24"/>
        </w:rPr>
        <w:t>。</w:t>
      </w:r>
    </w:p>
    <w:bookmarkEnd w:id="6"/>
    <w:p w14:paraId="26BAE5B0">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采购需求：</w:t>
      </w:r>
    </w:p>
    <w:tbl>
      <w:tblPr>
        <w:tblStyle w:val="5"/>
        <w:tblW w:w="43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2284"/>
        <w:gridCol w:w="799"/>
        <w:gridCol w:w="3688"/>
      </w:tblGrid>
      <w:tr w14:paraId="6E1D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434" w:type="pct"/>
            <w:vAlign w:val="center"/>
          </w:tcPr>
          <w:p w14:paraId="6B0A605C">
            <w:pPr>
              <w:jc w:val="center"/>
              <w:rPr>
                <w:rFonts w:hint="eastAsia" w:ascii="宋体" w:hAnsi="宋体"/>
                <w:bCs/>
                <w:szCs w:val="21"/>
              </w:rPr>
            </w:pPr>
            <w:r>
              <w:rPr>
                <w:rFonts w:hint="eastAsia" w:ascii="宋体" w:hAnsi="宋体"/>
                <w:bCs/>
                <w:szCs w:val="21"/>
              </w:rPr>
              <w:t>包号</w:t>
            </w:r>
          </w:p>
        </w:tc>
        <w:tc>
          <w:tcPr>
            <w:tcW w:w="1540" w:type="pct"/>
            <w:vAlign w:val="center"/>
          </w:tcPr>
          <w:p w14:paraId="081F97F2">
            <w:pPr>
              <w:jc w:val="center"/>
              <w:rPr>
                <w:rFonts w:hint="eastAsia" w:ascii="宋体" w:hAnsi="宋体"/>
                <w:bCs/>
                <w:szCs w:val="21"/>
              </w:rPr>
            </w:pPr>
            <w:r>
              <w:rPr>
                <w:rFonts w:hint="eastAsia" w:ascii="宋体" w:hAnsi="宋体"/>
                <w:bCs/>
                <w:szCs w:val="21"/>
              </w:rPr>
              <w:t>服务名称</w:t>
            </w:r>
          </w:p>
        </w:tc>
        <w:tc>
          <w:tcPr>
            <w:tcW w:w="539" w:type="pct"/>
            <w:vAlign w:val="center"/>
          </w:tcPr>
          <w:p w14:paraId="3F14CF65">
            <w:pPr>
              <w:jc w:val="center"/>
              <w:rPr>
                <w:rFonts w:hint="eastAsia" w:ascii="宋体" w:hAnsi="宋体"/>
                <w:bCs/>
                <w:szCs w:val="21"/>
              </w:rPr>
            </w:pPr>
            <w:r>
              <w:rPr>
                <w:rFonts w:hint="eastAsia" w:ascii="宋体" w:hAnsi="宋体"/>
                <w:bCs/>
                <w:szCs w:val="21"/>
              </w:rPr>
              <w:t>数量</w:t>
            </w:r>
          </w:p>
        </w:tc>
        <w:tc>
          <w:tcPr>
            <w:tcW w:w="2487" w:type="pct"/>
            <w:vAlign w:val="center"/>
          </w:tcPr>
          <w:p w14:paraId="1C651D2D">
            <w:pPr>
              <w:jc w:val="center"/>
              <w:rPr>
                <w:rFonts w:hint="eastAsia" w:ascii="宋体" w:hAnsi="宋体"/>
                <w:szCs w:val="21"/>
              </w:rPr>
            </w:pPr>
            <w:r>
              <w:rPr>
                <w:rFonts w:hint="eastAsia" w:ascii="宋体" w:hAnsi="宋体"/>
                <w:szCs w:val="21"/>
              </w:rPr>
              <w:t>简要技术需求或服务要求</w:t>
            </w:r>
          </w:p>
        </w:tc>
      </w:tr>
      <w:tr w14:paraId="6F1F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434" w:type="pct"/>
            <w:vAlign w:val="center"/>
          </w:tcPr>
          <w:p w14:paraId="6A72EF71">
            <w:pPr>
              <w:jc w:val="center"/>
              <w:rPr>
                <w:rFonts w:hint="eastAsia" w:ascii="宋体" w:hAnsi="宋体"/>
                <w:bCs/>
                <w:szCs w:val="21"/>
              </w:rPr>
            </w:pPr>
            <w:r>
              <w:rPr>
                <w:rFonts w:ascii="宋体" w:hAnsi="宋体"/>
                <w:bCs/>
                <w:szCs w:val="21"/>
              </w:rPr>
              <w:t>01</w:t>
            </w:r>
          </w:p>
        </w:tc>
        <w:tc>
          <w:tcPr>
            <w:tcW w:w="1540" w:type="pct"/>
            <w:vAlign w:val="center"/>
          </w:tcPr>
          <w:p w14:paraId="5658A794">
            <w:pPr>
              <w:jc w:val="center"/>
              <w:rPr>
                <w:rFonts w:hint="eastAsia" w:ascii="宋体" w:hAnsi="宋体"/>
                <w:bCs/>
                <w:szCs w:val="21"/>
              </w:rPr>
            </w:pPr>
            <w:r>
              <w:rPr>
                <w:rFonts w:hint="eastAsia" w:ascii="宋体" w:hAnsi="宋体"/>
                <w:szCs w:val="21"/>
              </w:rPr>
              <w:t>北京校区学生基本伙食堂</w:t>
            </w:r>
          </w:p>
        </w:tc>
        <w:tc>
          <w:tcPr>
            <w:tcW w:w="539" w:type="pct"/>
            <w:vAlign w:val="center"/>
          </w:tcPr>
          <w:p w14:paraId="2221B754">
            <w:pPr>
              <w:jc w:val="center"/>
              <w:rPr>
                <w:rFonts w:hint="eastAsia" w:ascii="宋体" w:hAnsi="宋体"/>
                <w:bCs/>
                <w:szCs w:val="21"/>
              </w:rPr>
            </w:pPr>
            <w:r>
              <w:rPr>
                <w:rFonts w:hint="eastAsia" w:ascii="宋体" w:hAnsi="宋体"/>
                <w:bCs/>
                <w:szCs w:val="21"/>
              </w:rPr>
              <w:t>1项</w:t>
            </w:r>
          </w:p>
        </w:tc>
        <w:tc>
          <w:tcPr>
            <w:tcW w:w="2487" w:type="pct"/>
            <w:vAlign w:val="center"/>
          </w:tcPr>
          <w:p w14:paraId="0282CDD6">
            <w:pPr>
              <w:jc w:val="left"/>
              <w:rPr>
                <w:rFonts w:hint="eastAsia" w:ascii="宋体" w:hAnsi="宋体"/>
                <w:kern w:val="0"/>
                <w:szCs w:val="21"/>
              </w:rPr>
            </w:pPr>
            <w:r>
              <w:rPr>
                <w:rFonts w:hint="eastAsia" w:ascii="宋体" w:hAnsi="宋体"/>
                <w:kern w:val="0"/>
                <w:szCs w:val="21"/>
              </w:rPr>
              <w:t>中国劳动关系学院</w:t>
            </w:r>
            <w:r>
              <w:rPr>
                <w:rFonts w:hint="eastAsia" w:ascii="宋体" w:hAnsi="宋体"/>
                <w:szCs w:val="21"/>
              </w:rPr>
              <w:t>北京校区学生基本伙食堂</w:t>
            </w:r>
            <w:r>
              <w:rPr>
                <w:rFonts w:hint="eastAsia" w:ascii="宋体" w:hAnsi="宋体"/>
                <w:kern w:val="0"/>
                <w:szCs w:val="21"/>
              </w:rPr>
              <w:t>委托经营服务，服务期1年,以学生基本餐饮需求为核心，提供品类丰富的大众伙食。其他详见采购需求。</w:t>
            </w:r>
          </w:p>
        </w:tc>
      </w:tr>
      <w:tr w14:paraId="1AB1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434" w:type="pct"/>
            <w:vAlign w:val="center"/>
          </w:tcPr>
          <w:p w14:paraId="1DE78D68">
            <w:pPr>
              <w:jc w:val="center"/>
              <w:rPr>
                <w:rFonts w:hint="eastAsia" w:ascii="宋体" w:hAnsi="宋体"/>
                <w:bCs/>
                <w:szCs w:val="21"/>
              </w:rPr>
            </w:pPr>
            <w:r>
              <w:rPr>
                <w:rFonts w:hint="eastAsia" w:ascii="宋体" w:hAnsi="宋体"/>
                <w:bCs/>
                <w:szCs w:val="21"/>
              </w:rPr>
              <w:t>02</w:t>
            </w:r>
          </w:p>
        </w:tc>
        <w:tc>
          <w:tcPr>
            <w:tcW w:w="1540" w:type="pct"/>
            <w:vAlign w:val="center"/>
          </w:tcPr>
          <w:p w14:paraId="5728937D">
            <w:pPr>
              <w:jc w:val="center"/>
              <w:rPr>
                <w:rFonts w:hint="eastAsia" w:ascii="宋体" w:hAnsi="宋体"/>
                <w:bCs/>
                <w:szCs w:val="21"/>
              </w:rPr>
            </w:pPr>
            <w:r>
              <w:rPr>
                <w:rFonts w:hint="eastAsia" w:ascii="宋体" w:hAnsi="宋体"/>
                <w:szCs w:val="21"/>
              </w:rPr>
              <w:t>涿州校区学生基本伙食堂</w:t>
            </w:r>
          </w:p>
        </w:tc>
        <w:tc>
          <w:tcPr>
            <w:tcW w:w="539" w:type="pct"/>
            <w:vAlign w:val="center"/>
          </w:tcPr>
          <w:p w14:paraId="4AAF11E7">
            <w:pPr>
              <w:jc w:val="center"/>
              <w:rPr>
                <w:rFonts w:hint="eastAsia" w:ascii="宋体" w:hAnsi="宋体"/>
                <w:bCs/>
                <w:szCs w:val="21"/>
              </w:rPr>
            </w:pPr>
            <w:r>
              <w:rPr>
                <w:rFonts w:hint="eastAsia" w:ascii="宋体" w:hAnsi="宋体"/>
                <w:bCs/>
                <w:szCs w:val="21"/>
              </w:rPr>
              <w:t>1项</w:t>
            </w:r>
          </w:p>
        </w:tc>
        <w:tc>
          <w:tcPr>
            <w:tcW w:w="2487" w:type="pct"/>
            <w:vAlign w:val="center"/>
          </w:tcPr>
          <w:p w14:paraId="394EAF8C">
            <w:pPr>
              <w:jc w:val="left"/>
              <w:rPr>
                <w:rFonts w:hint="eastAsia" w:ascii="宋体" w:hAnsi="宋体"/>
                <w:kern w:val="0"/>
                <w:szCs w:val="21"/>
              </w:rPr>
            </w:pPr>
            <w:r>
              <w:rPr>
                <w:rFonts w:hint="eastAsia" w:ascii="宋体" w:hAnsi="宋体"/>
                <w:kern w:val="0"/>
                <w:szCs w:val="21"/>
              </w:rPr>
              <w:t>中国劳动关系学院</w:t>
            </w:r>
            <w:r>
              <w:rPr>
                <w:rFonts w:hint="eastAsia" w:ascii="宋体" w:hAnsi="宋体"/>
                <w:szCs w:val="21"/>
              </w:rPr>
              <w:t>涿州校区学生基本伙食堂</w:t>
            </w:r>
            <w:r>
              <w:rPr>
                <w:rFonts w:hint="eastAsia" w:ascii="宋体" w:hAnsi="宋体"/>
                <w:kern w:val="0"/>
                <w:szCs w:val="21"/>
              </w:rPr>
              <w:t>委托经营服务，服务期1年,以学生基本餐饮需求为核心，提供品类丰富的大众伙食。其他详见采购需求。</w:t>
            </w:r>
          </w:p>
        </w:tc>
      </w:tr>
    </w:tbl>
    <w:p w14:paraId="2290B374">
      <w:pPr>
        <w:spacing w:line="360" w:lineRule="auto"/>
        <w:ind w:firstLine="480" w:firstLineChars="200"/>
        <w:rPr>
          <w:rFonts w:hint="eastAsia" w:ascii="宋体" w:hAnsi="宋体"/>
          <w:sz w:val="24"/>
        </w:rPr>
      </w:pPr>
      <w:r>
        <w:rPr>
          <w:rFonts w:hint="eastAsia" w:ascii="宋体" w:hAnsi="宋体"/>
          <w:sz w:val="24"/>
        </w:rPr>
        <w:t>本项目可以兼投不能兼中，按包号由小到大的顺序作为投标人的优先中标包顺序，在所投包的范围内，每个投标人最多中标包的数量为1个，投标人综合评审得分排名第一的包数达到规定的最多中标包数，则放弃其余各包的投标资格。具体规则设定详见投标人须知资料表。</w:t>
      </w:r>
    </w:p>
    <w:p w14:paraId="24412097">
      <w:pPr>
        <w:spacing w:line="360" w:lineRule="auto"/>
        <w:ind w:firstLine="480" w:firstLineChars="200"/>
        <w:rPr>
          <w:rFonts w:hint="eastAsia" w:ascii="宋体" w:hAnsi="宋体"/>
          <w:sz w:val="24"/>
          <w:u w:val="single"/>
        </w:rPr>
      </w:pPr>
      <w:r>
        <w:rPr>
          <w:rFonts w:ascii="宋体" w:hAnsi="宋体"/>
          <w:sz w:val="24"/>
        </w:rPr>
        <w:t>5.</w:t>
      </w:r>
      <w:r>
        <w:rPr>
          <w:rFonts w:hint="eastAsia" w:ascii="宋体" w:hAnsi="宋体"/>
          <w:sz w:val="24"/>
        </w:rPr>
        <w:t>合同履行期限：</w:t>
      </w:r>
      <w:r>
        <w:rPr>
          <w:rFonts w:ascii="宋体" w:hAnsi="宋体"/>
          <w:sz w:val="24"/>
        </w:rPr>
        <w:t>_</w:t>
      </w:r>
      <w:r>
        <w:rPr>
          <w:rFonts w:hint="eastAsia" w:ascii="宋体" w:hAnsi="宋体"/>
          <w:sz w:val="24"/>
          <w:u w:val="single"/>
        </w:rPr>
        <w:t>自合同签订生效后开始至双方合同义务完全履行后截止。</w:t>
      </w:r>
      <w:bookmarkStart w:id="34" w:name="_GoBack"/>
      <w:bookmarkEnd w:id="34"/>
    </w:p>
    <w:p w14:paraId="718C0437">
      <w:pPr>
        <w:spacing w:line="360" w:lineRule="auto"/>
        <w:ind w:firstLine="480" w:firstLineChars="200"/>
        <w:rPr>
          <w:rFonts w:hint="eastAsia" w:ascii="宋体" w:hAnsi="宋体"/>
          <w:sz w:val="24"/>
        </w:rPr>
      </w:pPr>
      <w:r>
        <w:rPr>
          <w:rFonts w:ascii="宋体" w:hAnsi="宋体"/>
          <w:sz w:val="24"/>
        </w:rPr>
        <w:t>6.</w:t>
      </w:r>
      <w:r>
        <w:rPr>
          <w:rFonts w:hint="eastAsia" w:ascii="宋体" w:hAnsi="宋体"/>
          <w:sz w:val="24"/>
        </w:rPr>
        <w:t>本项目是否接受联合体投标：□是■否。</w:t>
      </w:r>
    </w:p>
    <w:p w14:paraId="238A9723">
      <w:pPr>
        <w:spacing w:line="360" w:lineRule="auto"/>
        <w:ind w:firstLine="480" w:firstLineChars="200"/>
        <w:rPr>
          <w:rFonts w:hint="eastAsia" w:ascii="宋体" w:hAnsi="宋体"/>
          <w:sz w:val="24"/>
        </w:rPr>
      </w:pPr>
    </w:p>
    <w:p w14:paraId="16D4D596">
      <w:pPr>
        <w:pStyle w:val="4"/>
        <w:spacing w:before="0" w:line="360" w:lineRule="auto"/>
        <w:jc w:val="left"/>
        <w:rPr>
          <w:rFonts w:hint="eastAsia" w:ascii="宋体" w:hAnsi="宋体" w:eastAsia="宋体"/>
          <w:sz w:val="24"/>
          <w:szCs w:val="24"/>
        </w:rPr>
      </w:pPr>
      <w:bookmarkStart w:id="8" w:name="_Toc35393622"/>
      <w:bookmarkStart w:id="9" w:name="_Toc28359003"/>
      <w:bookmarkStart w:id="10" w:name="_Toc35393791"/>
      <w:bookmarkStart w:id="11" w:name="_Toc28359080"/>
      <w:r>
        <w:rPr>
          <w:rFonts w:hint="eastAsia" w:ascii="宋体" w:hAnsi="宋体" w:eastAsia="宋体"/>
          <w:sz w:val="24"/>
          <w:szCs w:val="24"/>
        </w:rPr>
        <w:t>二、申请人的资格要求（须同时满足）</w:t>
      </w:r>
      <w:bookmarkEnd w:id="8"/>
      <w:bookmarkEnd w:id="9"/>
      <w:bookmarkEnd w:id="10"/>
      <w:bookmarkEnd w:id="11"/>
    </w:p>
    <w:p w14:paraId="7E1293FC">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满足《中华人民共和国政府采购法》第二十二条规定；</w:t>
      </w:r>
    </w:p>
    <w:p w14:paraId="29C4291A">
      <w:pPr>
        <w:spacing w:line="360" w:lineRule="auto"/>
        <w:ind w:firstLine="480" w:firstLineChars="200"/>
        <w:rPr>
          <w:rFonts w:hint="eastAsia" w:ascii="宋体" w:hAnsi="宋体"/>
          <w:sz w:val="24"/>
        </w:rPr>
      </w:pPr>
      <w:bookmarkStart w:id="12" w:name="_Toc28359004"/>
      <w:bookmarkStart w:id="13" w:name="_Toc28359081"/>
      <w:r>
        <w:rPr>
          <w:rFonts w:ascii="宋体" w:hAnsi="宋体"/>
          <w:sz w:val="24"/>
        </w:rPr>
        <w:t>2.</w:t>
      </w:r>
      <w:r>
        <w:rPr>
          <w:rFonts w:hint="eastAsia" w:ascii="宋体" w:hAnsi="宋体"/>
          <w:sz w:val="24"/>
        </w:rPr>
        <w:t>落实政府采购政策需满足的资格要求：本项目不涉及。</w:t>
      </w:r>
    </w:p>
    <w:p w14:paraId="65699C57">
      <w:pPr>
        <w:spacing w:line="360" w:lineRule="auto"/>
        <w:ind w:firstLine="480" w:firstLineChars="200"/>
        <w:rPr>
          <w:rFonts w:hint="eastAsia" w:ascii="宋体" w:hAnsi="宋体"/>
          <w:i/>
          <w:iCs/>
          <w:sz w:val="24"/>
          <w:u w:val="single"/>
        </w:rPr>
      </w:pPr>
      <w:r>
        <w:rPr>
          <w:rFonts w:ascii="宋体" w:hAnsi="宋体"/>
          <w:sz w:val="24"/>
        </w:rPr>
        <w:t>3.</w:t>
      </w:r>
      <w:r>
        <w:rPr>
          <w:rFonts w:hint="eastAsia" w:ascii="宋体" w:hAnsi="宋体"/>
          <w:sz w:val="24"/>
        </w:rPr>
        <w:t>本项目的特定资格要求：</w:t>
      </w:r>
    </w:p>
    <w:p w14:paraId="1F9FA3E7">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1本项目是否属于政府购买服务：</w:t>
      </w:r>
    </w:p>
    <w:p w14:paraId="4A5F96C8">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hint="eastAsia" w:ascii="宋体" w:hAnsi="宋体"/>
          <w:sz w:val="24"/>
        </w:rPr>
        <w:t>■否</w:t>
      </w:r>
    </w:p>
    <w:p w14:paraId="50284388">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2其他特定资格要求：</w:t>
      </w:r>
      <w:r>
        <w:rPr>
          <w:rFonts w:ascii="宋体" w:hAnsi="宋体"/>
          <w:sz w:val="24"/>
        </w:rPr>
        <w:t>_</w:t>
      </w:r>
      <w:r>
        <w:rPr>
          <w:rFonts w:hint="eastAsia" w:ascii="宋体" w:hAnsi="宋体"/>
          <w:sz w:val="24"/>
          <w:u w:val="single"/>
        </w:rPr>
        <w:t>（</w:t>
      </w:r>
      <w:r>
        <w:rPr>
          <w:rFonts w:ascii="宋体" w:hAnsi="宋体"/>
          <w:sz w:val="24"/>
          <w:u w:val="single"/>
        </w:rPr>
        <w:t>1</w:t>
      </w:r>
      <w:r>
        <w:rPr>
          <w:rFonts w:hint="eastAsia" w:ascii="宋体" w:hAnsi="宋体"/>
          <w:sz w:val="24"/>
          <w:u w:val="single"/>
        </w:rPr>
        <w:t>）单位负责人为同一人或者存在直接控股、管理关系的不同供应商，不得同时参加本项目；（</w:t>
      </w:r>
      <w:r>
        <w:rPr>
          <w:rFonts w:ascii="宋体" w:hAnsi="宋体"/>
          <w:sz w:val="24"/>
          <w:u w:val="single"/>
        </w:rPr>
        <w:t>2</w:t>
      </w:r>
      <w:r>
        <w:rPr>
          <w:rFonts w:hint="eastAsia" w:ascii="宋体" w:hAnsi="宋体"/>
          <w:sz w:val="24"/>
          <w:u w:val="single"/>
        </w:rPr>
        <w:t>）为本项目提供整体设计、规范编制或者项目管理、监理、检测等服务的供应商，不得参加本项目；（</w:t>
      </w:r>
      <w:r>
        <w:rPr>
          <w:rFonts w:ascii="宋体" w:hAnsi="宋体"/>
          <w:sz w:val="24"/>
          <w:u w:val="single"/>
        </w:rPr>
        <w:t>3</w:t>
      </w:r>
      <w:r>
        <w:rPr>
          <w:rFonts w:hint="eastAsia" w:ascii="宋体" w:hAnsi="宋体"/>
          <w:sz w:val="24"/>
          <w:u w:val="single"/>
        </w:rPr>
        <w:t>）通过“信用中国”网站（</w:t>
      </w:r>
      <w:r>
        <w:rPr>
          <w:rFonts w:ascii="宋体" w:hAnsi="宋体"/>
          <w:sz w:val="24"/>
          <w:u w:val="single"/>
        </w:rPr>
        <w:t>www.creditchina.gov.cn</w:t>
      </w:r>
      <w:r>
        <w:rPr>
          <w:rFonts w:hint="eastAsia" w:ascii="宋体" w:hAnsi="宋体"/>
          <w:sz w:val="24"/>
          <w:u w:val="single"/>
        </w:rPr>
        <w:t>）和中国政府采购网（</w:t>
      </w:r>
      <w:r>
        <w:rPr>
          <w:rFonts w:ascii="宋体" w:hAnsi="宋体"/>
          <w:sz w:val="24"/>
          <w:u w:val="single"/>
        </w:rPr>
        <w:t>www.ccgp.gov.cn</w:t>
      </w:r>
      <w:r>
        <w:rPr>
          <w:rFonts w:hint="eastAsia" w:ascii="宋体" w:hAnsi="宋体"/>
          <w:sz w:val="24"/>
          <w:u w:val="single"/>
        </w:rPr>
        <w:t>）查询信用记录（截止时间点为投标截止时间），被列入失信被执行人、重大税收违法案件当事人名单或政府采购严重违法失信行为记录名单的供应商，没有资格参加本项目的采购活动（4）具有有效的《食品经营许可证》</w:t>
      </w:r>
      <w:r>
        <w:rPr>
          <w:rFonts w:ascii="宋体" w:hAnsi="宋体"/>
          <w:sz w:val="24"/>
        </w:rPr>
        <w:t>_</w:t>
      </w:r>
      <w:r>
        <w:rPr>
          <w:rFonts w:hint="eastAsia" w:ascii="宋体" w:hAnsi="宋体"/>
          <w:sz w:val="24"/>
        </w:rPr>
        <w:t>。</w:t>
      </w:r>
    </w:p>
    <w:p w14:paraId="33B3A02F">
      <w:pPr>
        <w:spacing w:line="360" w:lineRule="auto"/>
        <w:ind w:firstLine="480" w:firstLineChars="200"/>
        <w:rPr>
          <w:rFonts w:hint="eastAsia" w:ascii="宋体" w:hAnsi="宋体"/>
          <w:i/>
          <w:iCs/>
          <w:sz w:val="24"/>
          <w:u w:val="single"/>
        </w:rPr>
      </w:pPr>
    </w:p>
    <w:bookmarkEnd w:id="12"/>
    <w:bookmarkEnd w:id="13"/>
    <w:p w14:paraId="0D14F482">
      <w:pPr>
        <w:pStyle w:val="4"/>
        <w:widowControl/>
        <w:spacing w:before="0" w:line="360" w:lineRule="auto"/>
        <w:jc w:val="left"/>
        <w:rPr>
          <w:rFonts w:hint="eastAsia" w:ascii="宋体" w:hAnsi="宋体" w:eastAsia="宋体"/>
          <w:sz w:val="24"/>
          <w:szCs w:val="24"/>
        </w:rPr>
      </w:pPr>
      <w:bookmarkStart w:id="14" w:name="_Toc35393792"/>
      <w:bookmarkStart w:id="15" w:name="_Toc35393623"/>
      <w:r>
        <w:rPr>
          <w:rFonts w:hint="eastAsia" w:ascii="宋体" w:hAnsi="宋体" w:eastAsia="宋体"/>
          <w:sz w:val="24"/>
          <w:szCs w:val="24"/>
        </w:rPr>
        <w:t>三、获取招标文件</w:t>
      </w:r>
      <w:bookmarkEnd w:id="14"/>
      <w:bookmarkEnd w:id="15"/>
    </w:p>
    <w:p w14:paraId="77F4D300">
      <w:pPr>
        <w:adjustRightInd w:val="0"/>
        <w:snapToGrid w:val="0"/>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时间：</w:t>
      </w:r>
      <w:r>
        <w:rPr>
          <w:rFonts w:ascii="宋体" w:hAnsi="宋体"/>
          <w:sz w:val="24"/>
        </w:rPr>
        <w:t>20</w:t>
      </w:r>
      <w:r>
        <w:rPr>
          <w:rFonts w:hint="eastAsia" w:ascii="宋体" w:hAnsi="宋体"/>
          <w:sz w:val="24"/>
        </w:rPr>
        <w:t>25年12月17日至</w:t>
      </w:r>
      <w:r>
        <w:rPr>
          <w:rFonts w:ascii="宋体" w:hAnsi="宋体"/>
          <w:sz w:val="24"/>
        </w:rPr>
        <w:t>20</w:t>
      </w:r>
      <w:r>
        <w:rPr>
          <w:rFonts w:hint="eastAsia" w:ascii="宋体" w:hAnsi="宋体"/>
          <w:sz w:val="24"/>
        </w:rPr>
        <w:t>25年12月24日，每天上午</w:t>
      </w:r>
      <w:r>
        <w:rPr>
          <w:rFonts w:ascii="宋体" w:hAnsi="宋体" w:cs="宋体"/>
          <w:bCs/>
          <w:sz w:val="24"/>
        </w:rPr>
        <w:t>09:00</w:t>
      </w:r>
      <w:r>
        <w:rPr>
          <w:rFonts w:hint="eastAsia" w:ascii="宋体" w:hAnsi="宋体" w:cs="宋体"/>
          <w:bCs/>
          <w:sz w:val="24"/>
        </w:rPr>
        <w:t>至</w:t>
      </w:r>
      <w:r>
        <w:rPr>
          <w:rFonts w:ascii="宋体" w:hAnsi="宋体" w:cs="宋体"/>
          <w:bCs/>
          <w:sz w:val="24"/>
        </w:rPr>
        <w:t>12:00</w:t>
      </w:r>
      <w:r>
        <w:rPr>
          <w:rFonts w:hint="eastAsia" w:ascii="宋体" w:hAnsi="宋体"/>
          <w:sz w:val="24"/>
        </w:rPr>
        <w:t>，下午</w:t>
      </w:r>
      <w:r>
        <w:rPr>
          <w:rFonts w:ascii="宋体" w:hAnsi="宋体" w:cs="宋体"/>
          <w:bCs/>
          <w:sz w:val="24"/>
        </w:rPr>
        <w:t>13:00</w:t>
      </w:r>
      <w:r>
        <w:rPr>
          <w:rFonts w:hint="eastAsia" w:ascii="宋体" w:hAnsi="宋体" w:cs="宋体"/>
          <w:bCs/>
          <w:sz w:val="24"/>
        </w:rPr>
        <w:t>至</w:t>
      </w:r>
      <w:r>
        <w:rPr>
          <w:rFonts w:ascii="宋体" w:hAnsi="宋体" w:cs="宋体"/>
          <w:bCs/>
          <w:sz w:val="24"/>
        </w:rPr>
        <w:t>16:00</w:t>
      </w:r>
      <w:r>
        <w:rPr>
          <w:rFonts w:hint="eastAsia" w:ascii="宋体" w:hAnsi="宋体"/>
          <w:sz w:val="24"/>
        </w:rPr>
        <w:t>（北京时间，法定节假日除外）。</w:t>
      </w:r>
    </w:p>
    <w:p w14:paraId="064F948D">
      <w:pPr>
        <w:adjustRightInd w:val="0"/>
        <w:snapToGrid w:val="0"/>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地点：北京市海淀区莲花池东路39号西金大厦8层新华招标</w:t>
      </w:r>
    </w:p>
    <w:p w14:paraId="360287EA">
      <w:pPr>
        <w:widowControl/>
        <w:adjustRightInd w:val="0"/>
        <w:snapToGrid w:val="0"/>
        <w:spacing w:line="360" w:lineRule="auto"/>
        <w:ind w:firstLine="480" w:firstLineChars="200"/>
        <w:jc w:val="left"/>
        <w:rPr>
          <w:rFonts w:hint="eastAsia" w:ascii="宋体" w:hAnsi="宋体"/>
          <w:sz w:val="24"/>
        </w:rPr>
      </w:pPr>
      <w:r>
        <w:rPr>
          <w:rFonts w:ascii="宋体" w:hAnsi="宋体"/>
          <w:sz w:val="24"/>
        </w:rPr>
        <w:t>3.</w:t>
      </w:r>
      <w:r>
        <w:rPr>
          <w:rFonts w:hint="eastAsia" w:ascii="宋体" w:hAnsi="宋体"/>
          <w:sz w:val="24"/>
        </w:rPr>
        <w:t>方式：现场报名或线上获取。建议采取线上获取方式。为保证供应商可快速准确的获取采购文件，请按以下注意事项操作。</w:t>
      </w:r>
    </w:p>
    <w:p w14:paraId="1A24F9AC">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(1)请供应商在公告链接附件下载“供应商信息登记表”并填写后，将“供应商信息登记表”(.doc文档)及采购文件费用汇款凭证截图发送至采购代理机构电子邮箱(pingqian@xhtc.com.cn)，邮件主题请明确：项目名称+供应商名称。</w:t>
      </w:r>
    </w:p>
    <w:p w14:paraId="178AF0E9">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(2)如供应商在获取采购文件过程中遇到问题，请联系采购代理机构(电话:010-63905911)。</w:t>
      </w:r>
    </w:p>
    <w:p w14:paraId="4848E1AD">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文件售后不退。未从采购代理机构获取采购文件并登记在案的潜在供应商均无资格参加。</w:t>
      </w:r>
    </w:p>
    <w:p w14:paraId="2F068B2E">
      <w:pPr>
        <w:widowControl/>
        <w:adjustRightInd w:val="0"/>
        <w:snapToGrid w:val="0"/>
        <w:spacing w:line="360" w:lineRule="auto"/>
        <w:ind w:firstLine="480" w:firstLineChars="200"/>
        <w:jc w:val="left"/>
        <w:rPr>
          <w:rFonts w:hint="eastAsia" w:ascii="宋体" w:hAnsi="宋体"/>
          <w:sz w:val="24"/>
        </w:rPr>
      </w:pPr>
      <w:r>
        <w:rPr>
          <w:rFonts w:ascii="宋体" w:hAnsi="宋体"/>
          <w:sz w:val="24"/>
        </w:rPr>
        <w:t>4.</w:t>
      </w:r>
      <w:r>
        <w:rPr>
          <w:rFonts w:hint="eastAsia" w:ascii="宋体" w:hAnsi="宋体"/>
          <w:sz w:val="24"/>
        </w:rPr>
        <w:t>售价：50</w:t>
      </w:r>
      <w:r>
        <w:rPr>
          <w:rFonts w:ascii="宋体" w:hAnsi="宋体"/>
          <w:sz w:val="24"/>
        </w:rPr>
        <w:t>0</w:t>
      </w:r>
      <w:r>
        <w:rPr>
          <w:rFonts w:hint="eastAsia" w:ascii="宋体" w:hAnsi="宋体"/>
          <w:sz w:val="24"/>
        </w:rPr>
        <w:t>元/包。</w:t>
      </w:r>
    </w:p>
    <w:p w14:paraId="29163BAE">
      <w:pPr>
        <w:tabs>
          <w:tab w:val="left" w:pos="900"/>
          <w:tab w:val="left" w:pos="1980"/>
        </w:tabs>
        <w:snapToGrid w:val="0"/>
        <w:spacing w:line="360" w:lineRule="auto"/>
        <w:ind w:left="840"/>
        <w:rPr>
          <w:rFonts w:hint="eastAsia" w:ascii="宋体" w:hAnsi="宋体"/>
          <w:sz w:val="24"/>
        </w:rPr>
      </w:pPr>
    </w:p>
    <w:p w14:paraId="54FC3F20">
      <w:pPr>
        <w:pStyle w:val="4"/>
        <w:widowControl/>
        <w:spacing w:before="0" w:line="360" w:lineRule="auto"/>
        <w:jc w:val="left"/>
        <w:rPr>
          <w:rFonts w:hint="eastAsia" w:ascii="宋体" w:hAnsi="宋体" w:eastAsia="宋体"/>
          <w:sz w:val="24"/>
          <w:szCs w:val="24"/>
        </w:rPr>
      </w:pPr>
      <w:bookmarkStart w:id="16" w:name="_Toc28359005"/>
      <w:bookmarkStart w:id="17" w:name="_Toc28359082"/>
      <w:bookmarkStart w:id="18" w:name="_Toc35393624"/>
      <w:bookmarkStart w:id="19" w:name="_Toc35393793"/>
      <w:r>
        <w:rPr>
          <w:rFonts w:hint="eastAsia" w:ascii="宋体" w:hAnsi="宋体" w:eastAsia="宋体"/>
          <w:sz w:val="24"/>
          <w:szCs w:val="24"/>
        </w:rPr>
        <w:t>四、提交投标文件</w:t>
      </w:r>
      <w:bookmarkEnd w:id="16"/>
      <w:bookmarkEnd w:id="17"/>
      <w:r>
        <w:rPr>
          <w:rFonts w:hint="eastAsia" w:ascii="宋体" w:hAnsi="宋体" w:eastAsia="宋体"/>
          <w:sz w:val="24"/>
          <w:szCs w:val="24"/>
        </w:rPr>
        <w:t>截止时间、开标时间和地点</w:t>
      </w:r>
      <w:bookmarkEnd w:id="18"/>
      <w:bookmarkEnd w:id="19"/>
    </w:p>
    <w:p w14:paraId="6C0EA250">
      <w:pPr>
        <w:spacing w:line="360" w:lineRule="auto"/>
        <w:ind w:firstLine="480" w:firstLineChars="200"/>
        <w:rPr>
          <w:rFonts w:hint="eastAsia" w:ascii="宋体" w:hAnsi="宋体"/>
          <w:bCs/>
          <w:sz w:val="24"/>
          <w:u w:val="single"/>
        </w:rPr>
      </w:pPr>
      <w:r>
        <w:rPr>
          <w:rFonts w:hint="eastAsia" w:ascii="宋体" w:hAnsi="宋体"/>
          <w:sz w:val="24"/>
        </w:rPr>
        <w:t>投标截止时间、开标时间：</w:t>
      </w:r>
      <w:r>
        <w:rPr>
          <w:rFonts w:ascii="宋体" w:hAnsi="宋体"/>
          <w:sz w:val="24"/>
        </w:rPr>
        <w:t>20</w:t>
      </w:r>
      <w:r>
        <w:rPr>
          <w:rFonts w:hint="eastAsia" w:ascii="宋体" w:hAnsi="宋体"/>
          <w:sz w:val="24"/>
        </w:rPr>
        <w:t>26年1月7日09：30</w:t>
      </w:r>
      <w:r>
        <w:rPr>
          <w:rFonts w:hint="eastAsia" w:ascii="宋体" w:hAnsi="宋体"/>
          <w:bCs/>
          <w:sz w:val="24"/>
        </w:rPr>
        <w:t>（北京时间）</w:t>
      </w:r>
      <w:r>
        <w:rPr>
          <w:rFonts w:hint="eastAsia" w:ascii="宋体" w:hAnsi="宋体"/>
          <w:iCs/>
          <w:sz w:val="24"/>
        </w:rPr>
        <w:t>。</w:t>
      </w:r>
    </w:p>
    <w:p w14:paraId="0875C24A">
      <w:pPr>
        <w:spacing w:line="360" w:lineRule="auto"/>
        <w:ind w:firstLine="480" w:firstLineChars="200"/>
        <w:rPr>
          <w:rFonts w:hint="eastAsia" w:ascii="宋体" w:hAnsi="宋体"/>
          <w:sz w:val="24"/>
          <w:lang w:val="zh-TW"/>
        </w:rPr>
      </w:pPr>
      <w:r>
        <w:rPr>
          <w:rFonts w:hint="eastAsia" w:ascii="宋体" w:hAnsi="宋体"/>
          <w:sz w:val="24"/>
        </w:rPr>
        <w:t>地点：</w:t>
      </w:r>
      <w:r>
        <w:rPr>
          <w:rFonts w:ascii="宋体" w:hAnsi="宋体"/>
          <w:sz w:val="24"/>
        </w:rPr>
        <w:t>_</w:t>
      </w:r>
      <w:r>
        <w:rPr>
          <w:rFonts w:hint="eastAsia" w:ascii="宋体" w:hAnsi="宋体"/>
          <w:sz w:val="24"/>
          <w:u w:val="single"/>
        </w:rPr>
        <w:t>北京市海淀区莲花池东路</w:t>
      </w:r>
      <w:r>
        <w:rPr>
          <w:rFonts w:ascii="宋体" w:hAnsi="宋体"/>
          <w:sz w:val="24"/>
          <w:u w:val="single"/>
        </w:rPr>
        <w:t>39</w:t>
      </w:r>
      <w:r>
        <w:rPr>
          <w:rFonts w:hint="eastAsia" w:ascii="宋体" w:hAnsi="宋体"/>
          <w:sz w:val="24"/>
          <w:u w:val="single"/>
        </w:rPr>
        <w:t>号西金大厦</w:t>
      </w:r>
      <w:r>
        <w:rPr>
          <w:rFonts w:ascii="宋体" w:hAnsi="宋体"/>
          <w:sz w:val="24"/>
          <w:u w:val="single"/>
        </w:rPr>
        <w:t>8</w:t>
      </w:r>
      <w:r>
        <w:rPr>
          <w:rFonts w:hint="eastAsia" w:ascii="宋体" w:hAnsi="宋体"/>
          <w:sz w:val="24"/>
          <w:u w:val="single"/>
        </w:rPr>
        <w:t>层新华招标有限公司</w:t>
      </w:r>
      <w:r>
        <w:rPr>
          <w:rFonts w:ascii="宋体" w:hAnsi="宋体"/>
          <w:sz w:val="24"/>
        </w:rPr>
        <w:t>_</w:t>
      </w:r>
      <w:r>
        <w:rPr>
          <w:rFonts w:hint="eastAsia" w:ascii="宋体" w:hAnsi="宋体"/>
          <w:sz w:val="24"/>
          <w:lang w:val="zh-TW"/>
        </w:rPr>
        <w:t>。</w:t>
      </w:r>
    </w:p>
    <w:p w14:paraId="28AB41AA">
      <w:pPr>
        <w:spacing w:line="360" w:lineRule="auto"/>
        <w:ind w:firstLine="480" w:firstLineChars="200"/>
        <w:rPr>
          <w:rFonts w:hint="eastAsia" w:ascii="宋体" w:hAnsi="宋体"/>
          <w:bCs/>
          <w:sz w:val="24"/>
          <w:u w:val="single"/>
        </w:rPr>
      </w:pPr>
    </w:p>
    <w:p w14:paraId="4D02D3C0">
      <w:pPr>
        <w:pStyle w:val="4"/>
        <w:spacing w:before="0" w:line="360" w:lineRule="auto"/>
        <w:jc w:val="left"/>
        <w:rPr>
          <w:rFonts w:hint="eastAsia" w:ascii="宋体" w:hAnsi="宋体" w:eastAsia="宋体"/>
          <w:sz w:val="24"/>
          <w:szCs w:val="24"/>
        </w:rPr>
      </w:pPr>
      <w:bookmarkStart w:id="20" w:name="_Toc28359007"/>
      <w:bookmarkStart w:id="21" w:name="_Toc28359084"/>
      <w:bookmarkStart w:id="22" w:name="_Toc35393794"/>
      <w:bookmarkStart w:id="23" w:name="_Toc35393625"/>
      <w:r>
        <w:rPr>
          <w:rFonts w:hint="eastAsia" w:ascii="宋体" w:hAnsi="宋体" w:eastAsia="宋体"/>
          <w:sz w:val="24"/>
          <w:szCs w:val="24"/>
        </w:rPr>
        <w:t>五、公告期限</w:t>
      </w:r>
      <w:bookmarkEnd w:id="20"/>
      <w:bookmarkEnd w:id="21"/>
      <w:bookmarkEnd w:id="22"/>
      <w:bookmarkEnd w:id="23"/>
    </w:p>
    <w:p w14:paraId="0082410C">
      <w:pPr>
        <w:spacing w:line="360" w:lineRule="auto"/>
        <w:ind w:firstLine="480" w:firstLineChars="200"/>
        <w:rPr>
          <w:rFonts w:hint="eastAsia" w:ascii="宋体" w:hAnsi="宋体"/>
          <w:kern w:val="0"/>
          <w:sz w:val="24"/>
        </w:rPr>
      </w:pPr>
      <w:r>
        <w:rPr>
          <w:rFonts w:hint="eastAsia" w:ascii="宋体" w:hAnsi="宋体"/>
          <w:kern w:val="0"/>
          <w:sz w:val="24"/>
        </w:rPr>
        <w:t>自本公告发布之日起</w:t>
      </w:r>
      <w:r>
        <w:rPr>
          <w:rFonts w:ascii="宋体" w:hAnsi="宋体"/>
          <w:kern w:val="0"/>
          <w:sz w:val="24"/>
        </w:rPr>
        <w:t>5</w:t>
      </w:r>
      <w:r>
        <w:rPr>
          <w:rFonts w:hint="eastAsia" w:ascii="宋体" w:hAnsi="宋体"/>
          <w:kern w:val="0"/>
          <w:sz w:val="24"/>
        </w:rPr>
        <w:t>个工作日。</w:t>
      </w:r>
    </w:p>
    <w:p w14:paraId="20062A1A">
      <w:pPr>
        <w:spacing w:line="360" w:lineRule="auto"/>
        <w:ind w:firstLine="480" w:firstLineChars="200"/>
        <w:rPr>
          <w:rFonts w:hint="eastAsia" w:ascii="宋体" w:hAnsi="宋体"/>
          <w:kern w:val="0"/>
          <w:sz w:val="24"/>
        </w:rPr>
      </w:pPr>
    </w:p>
    <w:p w14:paraId="2789D887">
      <w:pPr>
        <w:pStyle w:val="4"/>
        <w:spacing w:before="0" w:line="360" w:lineRule="auto"/>
        <w:jc w:val="left"/>
        <w:rPr>
          <w:rFonts w:hint="eastAsia" w:ascii="宋体" w:hAnsi="宋体" w:eastAsia="宋体"/>
          <w:sz w:val="24"/>
          <w:szCs w:val="24"/>
        </w:rPr>
      </w:pPr>
      <w:bookmarkStart w:id="24" w:name="_Toc35393626"/>
      <w:bookmarkStart w:id="25" w:name="_Toc35393795"/>
      <w:r>
        <w:rPr>
          <w:rFonts w:hint="eastAsia" w:ascii="宋体" w:hAnsi="宋体" w:eastAsia="宋体"/>
          <w:sz w:val="24"/>
          <w:szCs w:val="24"/>
        </w:rPr>
        <w:t>六、其他补充事宜</w:t>
      </w:r>
      <w:bookmarkEnd w:id="24"/>
      <w:bookmarkEnd w:id="25"/>
    </w:p>
    <w:p w14:paraId="6E44710B">
      <w:pPr>
        <w:spacing w:line="440" w:lineRule="exact"/>
        <w:ind w:firstLine="480" w:firstLineChars="200"/>
        <w:rPr>
          <w:rFonts w:hint="eastAsia" w:ascii="宋体" w:hAnsi="宋体"/>
          <w:sz w:val="24"/>
        </w:rPr>
      </w:pPr>
      <w:r>
        <w:rPr>
          <w:rFonts w:ascii="宋体" w:hAnsi="宋体"/>
          <w:sz w:val="24"/>
        </w:rPr>
        <w:t>1.</w:t>
      </w:r>
      <w:r>
        <w:rPr>
          <w:rFonts w:hint="eastAsia" w:ascii="宋体" w:hAnsi="宋体"/>
          <w:sz w:val="24"/>
        </w:rPr>
        <w:t>本公告在中国政府采购网（http://www.ccgp.gov.cn）上发布。</w:t>
      </w:r>
    </w:p>
    <w:p w14:paraId="52B1ABD1">
      <w:pPr>
        <w:spacing w:line="440" w:lineRule="exact"/>
        <w:ind w:firstLine="480" w:firstLineChars="200"/>
        <w:rPr>
          <w:rFonts w:hint="eastAsia" w:ascii="宋体" w:hAnsi="宋体"/>
          <w:sz w:val="24"/>
        </w:rPr>
      </w:pPr>
      <w:r>
        <w:rPr>
          <w:rFonts w:hint="eastAsia" w:ascii="宋体" w:hAnsi="宋体"/>
          <w:sz w:val="24"/>
        </w:rPr>
        <w:t>2.</w:t>
      </w:r>
      <w:r>
        <w:rPr>
          <w:rFonts w:ascii="宋体" w:hAnsi="宋体"/>
          <w:sz w:val="24"/>
        </w:rPr>
        <w:t>本项目需要落实的政府采购政策：</w:t>
      </w:r>
      <w:r>
        <w:rPr>
          <w:rFonts w:hint="eastAsia" w:ascii="宋体" w:hAnsi="宋体"/>
          <w:sz w:val="24"/>
        </w:rPr>
        <w:t>本项目不涉及</w:t>
      </w:r>
      <w:r>
        <w:rPr>
          <w:rFonts w:hint="eastAsia" w:ascii="宋体" w:hAnsi="宋体"/>
          <w:bCs/>
          <w:sz w:val="24"/>
        </w:rPr>
        <w:t>。</w:t>
      </w:r>
    </w:p>
    <w:p w14:paraId="05195A0E">
      <w:pPr>
        <w:spacing w:line="440" w:lineRule="exact"/>
        <w:ind w:firstLine="480" w:firstLineChars="200"/>
        <w:rPr>
          <w:rFonts w:hint="eastAsia" w:ascii="宋体" w:hAnsi="宋体" w:cs="宋体"/>
          <w:bCs/>
          <w:sz w:val="24"/>
        </w:rPr>
      </w:pPr>
      <w:r>
        <w:rPr>
          <w:rFonts w:hint="eastAsia" w:ascii="宋体" w:hAnsi="宋体" w:cs="宋体"/>
          <w:bCs/>
          <w:sz w:val="24"/>
        </w:rPr>
        <w:t>3.提交投标保证金或服务费的账户信息</w:t>
      </w:r>
      <w:r>
        <w:rPr>
          <w:rFonts w:hint="eastAsia" w:ascii="宋体" w:hAnsi="宋体" w:cs="宋体"/>
          <w:b/>
          <w:sz w:val="24"/>
        </w:rPr>
        <w:t>（办款时请注明项目编号）</w:t>
      </w:r>
      <w:r>
        <w:rPr>
          <w:rFonts w:hint="eastAsia" w:ascii="宋体" w:hAnsi="宋体" w:cs="宋体"/>
          <w:bCs/>
          <w:sz w:val="24"/>
        </w:rPr>
        <w:t>：</w:t>
      </w:r>
    </w:p>
    <w:p w14:paraId="38A0787E">
      <w:pPr>
        <w:spacing w:line="440" w:lineRule="exact"/>
        <w:ind w:firstLine="566" w:firstLineChars="236"/>
        <w:rPr>
          <w:rFonts w:hint="eastAsia" w:ascii="宋体" w:hAnsi="宋体" w:cs="MingLiU"/>
          <w:kern w:val="0"/>
          <w:sz w:val="24"/>
        </w:rPr>
      </w:pPr>
      <w:r>
        <w:rPr>
          <w:rFonts w:hint="eastAsia" w:ascii="宋体" w:hAnsi="宋体" w:cs="MingLiU"/>
          <w:kern w:val="0"/>
          <w:sz w:val="24"/>
        </w:rPr>
        <w:t>账户名称：新华招标有限公司</w:t>
      </w:r>
    </w:p>
    <w:p w14:paraId="7F3B5675">
      <w:pPr>
        <w:spacing w:line="440" w:lineRule="exact"/>
        <w:ind w:firstLine="564" w:firstLineChars="235"/>
        <w:rPr>
          <w:rFonts w:hint="eastAsia" w:ascii="宋体" w:hAnsi="宋体" w:cs="MingLiU"/>
          <w:kern w:val="0"/>
          <w:sz w:val="24"/>
        </w:rPr>
      </w:pPr>
      <w:r>
        <w:rPr>
          <w:rFonts w:hint="eastAsia" w:ascii="宋体" w:hAnsi="宋体" w:cs="MingLiU"/>
          <w:kern w:val="0"/>
          <w:sz w:val="24"/>
        </w:rPr>
        <w:t>开户行：</w:t>
      </w:r>
      <w:r>
        <w:rPr>
          <w:rFonts w:hint="eastAsia" w:ascii="宋体" w:hAnsi="宋体"/>
          <w:sz w:val="24"/>
        </w:rPr>
        <w:t>广发银行股份有限公司北京科学园支行</w:t>
      </w:r>
    </w:p>
    <w:p w14:paraId="2270BACB">
      <w:pPr>
        <w:spacing w:line="440" w:lineRule="exact"/>
        <w:ind w:firstLine="564" w:firstLineChars="235"/>
        <w:rPr>
          <w:rFonts w:hint="eastAsia" w:ascii="宋体" w:hAnsi="宋体" w:cs="MingLiU"/>
          <w:kern w:val="0"/>
          <w:sz w:val="24"/>
        </w:rPr>
      </w:pPr>
      <w:r>
        <w:rPr>
          <w:rFonts w:hint="eastAsia" w:ascii="宋体" w:hAnsi="宋体" w:cs="MingLiU"/>
          <w:kern w:val="0"/>
          <w:sz w:val="24"/>
        </w:rPr>
        <w:t>账号：</w:t>
      </w:r>
      <w:r>
        <w:rPr>
          <w:rFonts w:ascii="宋体" w:hAnsi="宋体" w:cs="宋体"/>
          <w:kern w:val="0"/>
          <w:sz w:val="24"/>
        </w:rPr>
        <w:t>6232593799021178739</w:t>
      </w:r>
    </w:p>
    <w:p w14:paraId="59BAD3FD">
      <w:pPr>
        <w:tabs>
          <w:tab w:val="left" w:pos="1463"/>
        </w:tabs>
        <w:spacing w:line="360" w:lineRule="auto"/>
        <w:ind w:firstLine="540"/>
        <w:rPr>
          <w:rFonts w:hint="eastAsia" w:ascii="宋体" w:hAnsi="宋体"/>
          <w:sz w:val="24"/>
        </w:rPr>
      </w:pPr>
    </w:p>
    <w:p w14:paraId="6F636D5E">
      <w:pPr>
        <w:pStyle w:val="4"/>
        <w:spacing w:before="0" w:line="360" w:lineRule="auto"/>
        <w:jc w:val="left"/>
        <w:rPr>
          <w:rFonts w:hint="eastAsia" w:ascii="宋体" w:hAnsi="宋体" w:eastAsia="宋体"/>
          <w:sz w:val="24"/>
          <w:szCs w:val="24"/>
        </w:rPr>
      </w:pPr>
      <w:bookmarkStart w:id="26" w:name="_Toc28359008"/>
      <w:bookmarkStart w:id="27" w:name="_Toc28359085"/>
      <w:bookmarkStart w:id="28" w:name="_Toc35393796"/>
      <w:bookmarkStart w:id="29" w:name="_Toc35393627"/>
      <w:r>
        <w:rPr>
          <w:rFonts w:hint="eastAsia" w:ascii="宋体" w:hAnsi="宋体" w:eastAsia="宋体"/>
          <w:sz w:val="24"/>
          <w:szCs w:val="24"/>
        </w:rPr>
        <w:t>七、对本次招标提出询问，请按以下方式联系。</w:t>
      </w:r>
      <w:bookmarkEnd w:id="26"/>
      <w:bookmarkEnd w:id="27"/>
      <w:bookmarkEnd w:id="28"/>
      <w:bookmarkEnd w:id="29"/>
    </w:p>
    <w:p w14:paraId="5467B4E5">
      <w:pPr>
        <w:widowControl/>
        <w:spacing w:line="360" w:lineRule="auto"/>
        <w:jc w:val="left"/>
        <w:rPr>
          <w:rFonts w:hint="eastAsia" w:ascii="宋体" w:hAnsi="宋体"/>
          <w:b/>
          <w:sz w:val="24"/>
        </w:rPr>
      </w:pPr>
      <w:r>
        <w:rPr>
          <w:rFonts w:hint="eastAsia" w:ascii="宋体" w:hAnsi="宋体"/>
          <w:sz w:val="24"/>
        </w:rPr>
        <w:t>　　　</w:t>
      </w:r>
      <w:r>
        <w:rPr>
          <w:rFonts w:ascii="宋体" w:hAnsi="宋体"/>
          <w:b/>
          <w:sz w:val="24"/>
        </w:rPr>
        <w:t>1.</w:t>
      </w:r>
      <w:r>
        <w:rPr>
          <w:rFonts w:hint="eastAsia" w:ascii="宋体" w:hAnsi="宋体"/>
          <w:b/>
          <w:sz w:val="24"/>
        </w:rPr>
        <w:t>采购人信息</w:t>
      </w:r>
    </w:p>
    <w:p w14:paraId="299397E0">
      <w:pPr>
        <w:spacing w:line="360" w:lineRule="auto"/>
        <w:ind w:left="1079" w:leftChars="371" w:hanging="300" w:hangingChars="125"/>
        <w:jc w:val="left"/>
        <w:rPr>
          <w:rFonts w:hint="eastAsia" w:ascii="宋体" w:hAnsi="宋体"/>
          <w:sz w:val="24"/>
        </w:rPr>
      </w:pPr>
      <w:bookmarkStart w:id="30" w:name="_Toc28359009"/>
      <w:bookmarkStart w:id="31" w:name="_Toc28359086"/>
      <w:r>
        <w:rPr>
          <w:rFonts w:hint="eastAsia" w:ascii="宋体" w:hAnsi="宋体"/>
          <w:sz w:val="24"/>
        </w:rPr>
        <w:t>名称：中国劳动关系学院</w:t>
      </w:r>
    </w:p>
    <w:p w14:paraId="1E362852">
      <w:pPr>
        <w:spacing w:line="360" w:lineRule="auto"/>
        <w:ind w:left="1079" w:leftChars="371" w:hanging="300" w:hangingChars="125"/>
        <w:jc w:val="left"/>
        <w:rPr>
          <w:rFonts w:hint="eastAsia" w:ascii="宋体" w:hAnsi="宋体"/>
          <w:sz w:val="24"/>
        </w:rPr>
      </w:pPr>
      <w:r>
        <w:rPr>
          <w:rFonts w:hint="eastAsia" w:ascii="宋体" w:hAnsi="宋体"/>
          <w:sz w:val="24"/>
        </w:rPr>
        <w:t>地址：</w:t>
      </w:r>
      <w:r>
        <w:rPr>
          <w:rFonts w:hint="eastAsia" w:ascii="宋体" w:hAnsi="宋体" w:cs="Arial"/>
          <w:sz w:val="24"/>
        </w:rPr>
        <w:t>北京市海淀区增光路45号</w:t>
      </w:r>
    </w:p>
    <w:p w14:paraId="1EB59141">
      <w:pPr>
        <w:spacing w:line="360" w:lineRule="auto"/>
        <w:ind w:left="1079" w:leftChars="371" w:hanging="300" w:hangingChars="125"/>
        <w:jc w:val="left"/>
        <w:rPr>
          <w:rFonts w:hint="eastAsia" w:ascii="宋体" w:hAnsi="宋体"/>
          <w:sz w:val="24"/>
          <w:u w:val="single"/>
        </w:rPr>
      </w:pPr>
      <w:r>
        <w:rPr>
          <w:rFonts w:hint="eastAsia" w:ascii="宋体" w:hAnsi="宋体"/>
          <w:sz w:val="24"/>
        </w:rPr>
        <w:t>联系方式：</w:t>
      </w:r>
      <w:r>
        <w:rPr>
          <w:rFonts w:hint="eastAsia" w:ascii="宋体" w:hAnsi="宋体" w:cs="Arial"/>
          <w:sz w:val="24"/>
        </w:rPr>
        <w:t>刘老师，010-88561791</w:t>
      </w:r>
    </w:p>
    <w:p w14:paraId="36923EAF">
      <w:pPr>
        <w:spacing w:line="360" w:lineRule="auto"/>
        <w:ind w:left="1080" w:leftChars="371" w:hanging="301" w:hangingChars="125"/>
        <w:jc w:val="left"/>
        <w:rPr>
          <w:rFonts w:hint="eastAsia" w:ascii="宋体" w:hAnsi="宋体"/>
          <w:b/>
          <w:sz w:val="24"/>
        </w:rPr>
      </w:pPr>
      <w:r>
        <w:rPr>
          <w:rFonts w:ascii="宋体" w:hAnsi="宋体"/>
          <w:b/>
          <w:sz w:val="24"/>
        </w:rPr>
        <w:t>2.</w:t>
      </w:r>
      <w:r>
        <w:rPr>
          <w:rFonts w:hint="eastAsia" w:ascii="宋体" w:hAnsi="宋体"/>
          <w:b/>
          <w:sz w:val="24"/>
        </w:rPr>
        <w:t>采购代理机构信息</w:t>
      </w:r>
      <w:bookmarkEnd w:id="30"/>
      <w:bookmarkEnd w:id="31"/>
    </w:p>
    <w:p w14:paraId="237B91C6">
      <w:pPr>
        <w:spacing w:line="360" w:lineRule="auto"/>
        <w:ind w:left="1079" w:leftChars="371" w:hanging="300" w:hangingChars="125"/>
        <w:jc w:val="left"/>
        <w:rPr>
          <w:rFonts w:hint="eastAsia" w:ascii="宋体" w:hAnsi="宋体"/>
          <w:sz w:val="24"/>
        </w:rPr>
      </w:pPr>
      <w:bookmarkStart w:id="32" w:name="_Toc28359010"/>
      <w:bookmarkStart w:id="33" w:name="_Toc28359087"/>
      <w:r>
        <w:rPr>
          <w:rFonts w:hint="eastAsia" w:ascii="宋体" w:hAnsi="宋体"/>
          <w:sz w:val="24"/>
        </w:rPr>
        <w:t>名称：</w:t>
      </w:r>
      <w:r>
        <w:rPr>
          <w:rFonts w:hint="eastAsia" w:ascii="宋体" w:hAnsi="宋体" w:cs="宋体"/>
          <w:kern w:val="0"/>
          <w:sz w:val="24"/>
        </w:rPr>
        <w:t>新华招标有限公司</w:t>
      </w:r>
    </w:p>
    <w:p w14:paraId="5694165F">
      <w:pPr>
        <w:spacing w:line="360" w:lineRule="auto"/>
        <w:ind w:left="1079" w:leftChars="371" w:hanging="300" w:hangingChars="125"/>
        <w:jc w:val="left"/>
        <w:rPr>
          <w:rFonts w:hint="eastAsia" w:ascii="宋体" w:hAnsi="宋体"/>
          <w:sz w:val="24"/>
        </w:rPr>
      </w:pPr>
      <w:r>
        <w:rPr>
          <w:rFonts w:hint="eastAsia" w:ascii="宋体" w:hAnsi="宋体"/>
          <w:sz w:val="24"/>
        </w:rPr>
        <w:t>地址：</w:t>
      </w:r>
      <w:r>
        <w:rPr>
          <w:rFonts w:hint="eastAsia" w:ascii="宋体" w:hAnsi="宋体" w:cs="宋体"/>
          <w:kern w:val="0"/>
          <w:sz w:val="24"/>
        </w:rPr>
        <w:t>北京市海淀区莲花池东路</w:t>
      </w:r>
      <w:r>
        <w:rPr>
          <w:rFonts w:ascii="宋体" w:hAnsi="宋体" w:cs="宋体"/>
          <w:kern w:val="0"/>
          <w:sz w:val="24"/>
        </w:rPr>
        <w:t>39</w:t>
      </w:r>
      <w:r>
        <w:rPr>
          <w:rFonts w:hint="eastAsia" w:ascii="宋体" w:hAnsi="宋体" w:cs="宋体"/>
          <w:kern w:val="0"/>
          <w:sz w:val="24"/>
        </w:rPr>
        <w:t>号西金大厦</w:t>
      </w:r>
      <w:r>
        <w:rPr>
          <w:rFonts w:ascii="宋体" w:hAnsi="宋体" w:cs="宋体"/>
          <w:kern w:val="0"/>
          <w:sz w:val="24"/>
        </w:rPr>
        <w:t>8</w:t>
      </w:r>
      <w:r>
        <w:rPr>
          <w:rFonts w:hint="eastAsia" w:ascii="宋体" w:hAnsi="宋体" w:cs="宋体"/>
          <w:kern w:val="0"/>
          <w:sz w:val="24"/>
        </w:rPr>
        <w:t>层</w:t>
      </w:r>
    </w:p>
    <w:p w14:paraId="0A2B1242">
      <w:pPr>
        <w:spacing w:line="360" w:lineRule="auto"/>
        <w:ind w:left="1079" w:leftChars="371" w:hanging="300" w:hangingChars="125"/>
        <w:jc w:val="left"/>
        <w:rPr>
          <w:rFonts w:hint="eastAsia" w:ascii="宋体" w:hAnsi="宋体"/>
          <w:sz w:val="24"/>
          <w:u w:val="single"/>
        </w:rPr>
      </w:pPr>
      <w:r>
        <w:rPr>
          <w:rFonts w:hint="eastAsia" w:ascii="宋体" w:hAnsi="宋体"/>
          <w:sz w:val="24"/>
        </w:rPr>
        <w:t>联系方式：</w:t>
      </w:r>
      <w:r>
        <w:rPr>
          <w:rFonts w:hint="eastAsia"/>
          <w:sz w:val="24"/>
        </w:rPr>
        <w:t>赵静淑、刘聪 010-63905966、平茜010-63905911、王跃增</w:t>
      </w:r>
    </w:p>
    <w:p w14:paraId="316815FD">
      <w:pPr>
        <w:spacing w:line="360" w:lineRule="auto"/>
        <w:ind w:firstLine="723" w:firstLineChars="300"/>
        <w:rPr>
          <w:rFonts w:hint="eastAsia" w:ascii="宋体" w:hAnsi="宋体"/>
          <w:b/>
          <w:sz w:val="24"/>
          <w:u w:val="single"/>
        </w:rPr>
      </w:pPr>
      <w:r>
        <w:rPr>
          <w:rFonts w:ascii="宋体" w:hAnsi="宋体"/>
          <w:b/>
          <w:sz w:val="24"/>
        </w:rPr>
        <w:t>3.</w:t>
      </w:r>
      <w:r>
        <w:rPr>
          <w:rFonts w:hint="eastAsia" w:ascii="宋体" w:hAnsi="宋体"/>
          <w:b/>
          <w:sz w:val="24"/>
        </w:rPr>
        <w:t>项目联系方式</w:t>
      </w:r>
      <w:bookmarkEnd w:id="32"/>
      <w:bookmarkEnd w:id="33"/>
    </w:p>
    <w:bookmarkEnd w:id="0"/>
    <w:p w14:paraId="0120649A">
      <w:pPr>
        <w:spacing w:line="360" w:lineRule="auto"/>
        <w:ind w:left="1079" w:leftChars="371" w:hanging="300" w:hangingChars="125"/>
        <w:jc w:val="left"/>
        <w:rPr>
          <w:sz w:val="24"/>
        </w:rPr>
      </w:pPr>
      <w:r>
        <w:rPr>
          <w:sz w:val="24"/>
        </w:rPr>
        <w:t>项目联系人：</w:t>
      </w:r>
      <w:r>
        <w:rPr>
          <w:rFonts w:hint="eastAsia" w:ascii="宋体" w:hAnsi="宋体" w:cs="宋体"/>
          <w:sz w:val="24"/>
        </w:rPr>
        <w:t>刘聪、平茜</w:t>
      </w:r>
    </w:p>
    <w:p w14:paraId="52C02BAE">
      <w:pPr>
        <w:spacing w:line="360" w:lineRule="auto"/>
        <w:ind w:left="1079" w:leftChars="371" w:hanging="300" w:hangingChars="125"/>
        <w:jc w:val="left"/>
        <w:rPr>
          <w:sz w:val="24"/>
        </w:rPr>
      </w:pPr>
      <w:r>
        <w:rPr>
          <w:sz w:val="24"/>
        </w:rPr>
        <w:t>电      话：</w:t>
      </w:r>
      <w:r>
        <w:rPr>
          <w:rFonts w:hint="eastAsia"/>
          <w:sz w:val="24"/>
        </w:rPr>
        <w:t>010-63905966（项目问询）、010-63905911（报名、发票、保证金）</w:t>
      </w:r>
    </w:p>
    <w:p w14:paraId="38AA89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66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480" w:lineRule="exact"/>
      <w:ind w:left="420" w:leftChars="200" w:firstLine="420" w:firstLineChars="200"/>
    </w:pPr>
  </w:style>
  <w:style w:type="paragraph" w:styleId="3">
    <w:name w:val="Body Text 2"/>
    <w:basedOn w:val="1"/>
    <w:qFormat/>
    <w:uiPriority w:val="0"/>
    <w:pPr>
      <w:spacing w:after="12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2025-12-17T08:18:48Z</dcterms:created>
  <dc:creator>lijin</dc:creator>
  <cp:lastModifiedBy>putiti</cp:lastModifiedBy>
  <dcterms:modified xsi:type="dcterms:W3CDTF">2025-12-17T08:20:21Z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eyJoZGlkIjoiZDg2M2UxNzVjMWEyYzNjOTFlMmU5NjFhNzc3MzIyN2YiLCJ1c2VySWQiOiIyODYzMjMyOTQifQ==</vt:lpwstr>
  </property>
  <property fmtid="{D5CDD505-2E9C-101B-9397-08002B2CF9AE}" pid="4" name="ICV">
    <vt:lpwstr>5EE70FF874184587BE18887ADFE1C68D_12</vt:lpwstr>
  </property>
</Properties>
</file>