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08CA1">
      <w:pPr>
        <w:jc w:val="center"/>
        <w:rPr>
          <w:rFonts w:hint="eastAsia" w:ascii="仿宋" w:hAnsi="仿宋" w:eastAsia="仿宋" w:cs="仿宋"/>
          <w:b/>
          <w:bCs w:val="0"/>
          <w:color w:val="auto"/>
          <w:sz w:val="48"/>
          <w:szCs w:val="4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48"/>
          <w:szCs w:val="48"/>
          <w:highlight w:val="none"/>
          <w:u w:val="none"/>
          <w:lang w:eastAsia="zh-CN"/>
        </w:rPr>
        <w:t>中国劳动关系学院两校区监控维保项目</w:t>
      </w:r>
      <w:r>
        <w:rPr>
          <w:rFonts w:hint="eastAsia" w:ascii="仿宋" w:hAnsi="仿宋" w:eastAsia="仿宋" w:cs="仿宋"/>
          <w:b/>
          <w:bCs w:val="0"/>
          <w:color w:val="auto"/>
          <w:sz w:val="48"/>
          <w:szCs w:val="48"/>
          <w:highlight w:val="none"/>
          <w:u w:val="none"/>
          <w:lang w:val="en-US" w:eastAsia="zh-CN"/>
        </w:rPr>
        <w:t>竞争性磋商公告</w:t>
      </w:r>
    </w:p>
    <w:p w14:paraId="6CA19779">
      <w:pPr>
        <w:rPr>
          <w:rFonts w:hint="eastAsia"/>
          <w:lang w:val="en-US" w:eastAsia="zh-CN"/>
        </w:rPr>
      </w:pPr>
    </w:p>
    <w:p w14:paraId="3DFD03C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项目概况</w:t>
      </w:r>
    </w:p>
    <w:p w14:paraId="5449D9E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eastAsia="zh-CN"/>
        </w:rPr>
        <w:t>中国劳动关系学院两校区监控维保项目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的潜在供应商应在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>北京市丰台区东旭国际中心A座北楼17层1705室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获取采购文件，并于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2026年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03月03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分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（北京时间）前提交响应文件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51DA9CB0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20EF5A82">
      <w:pPr>
        <w:spacing w:line="360" w:lineRule="auto"/>
        <w:jc w:val="left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0" w:name="_Toc28359089"/>
      <w:bookmarkStart w:id="1" w:name="_Toc35393629"/>
      <w:bookmarkStart w:id="2" w:name="_Toc35393798"/>
      <w:bookmarkStart w:id="3" w:name="_Toc54882387"/>
      <w:bookmarkStart w:id="4" w:name="_Toc28359012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一、项目基本情况</w:t>
      </w:r>
      <w:bookmarkEnd w:id="0"/>
      <w:bookmarkEnd w:id="1"/>
      <w:bookmarkEnd w:id="2"/>
      <w:bookmarkEnd w:id="3"/>
      <w:bookmarkEnd w:id="4"/>
    </w:p>
    <w:p w14:paraId="1D5F20FA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招标编号：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ZYZB-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2026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-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0083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</w:p>
    <w:p w14:paraId="792D81B6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eastAsia="zh-CN"/>
        </w:rPr>
        <w:t xml:space="preserve">中国劳动关系学院两校区监控维保项目 </w:t>
      </w:r>
    </w:p>
    <w:p w14:paraId="4B723CE1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采购方式：□竞争性谈判 ■竞争性磋商 □询价</w:t>
      </w:r>
    </w:p>
    <w:p w14:paraId="14CF08AE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预算金额：人民币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25.9835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万元</w:t>
      </w:r>
      <w:bookmarkStart w:id="48" w:name="_GoBack"/>
      <w:bookmarkEnd w:id="48"/>
    </w:p>
    <w:p w14:paraId="1D341811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最高限价（如有）：人民币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25.9835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万元</w:t>
      </w:r>
    </w:p>
    <w:p w14:paraId="21BB612A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采购需求：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735"/>
        <w:gridCol w:w="1037"/>
        <w:gridCol w:w="5214"/>
      </w:tblGrid>
      <w:tr w14:paraId="45665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vAlign w:val="center"/>
          </w:tcPr>
          <w:p w14:paraId="5ABA8AF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0" w:type="auto"/>
            <w:vAlign w:val="center"/>
          </w:tcPr>
          <w:p w14:paraId="73340C1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标的名称</w:t>
            </w:r>
          </w:p>
        </w:tc>
        <w:tc>
          <w:tcPr>
            <w:tcW w:w="1037" w:type="dxa"/>
            <w:vAlign w:val="center"/>
          </w:tcPr>
          <w:p w14:paraId="0DBC2F1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数量</w:t>
            </w:r>
          </w:p>
          <w:p w14:paraId="475ABA1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(单位)</w:t>
            </w:r>
          </w:p>
        </w:tc>
        <w:tc>
          <w:tcPr>
            <w:tcW w:w="5214" w:type="dxa"/>
            <w:vAlign w:val="center"/>
          </w:tcPr>
          <w:p w14:paraId="72322BC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简要技术需求或服务要求</w:t>
            </w:r>
          </w:p>
        </w:tc>
      </w:tr>
      <w:tr w14:paraId="434A1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0" w:type="auto"/>
            <w:vAlign w:val="center"/>
          </w:tcPr>
          <w:p w14:paraId="662D82B7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0" w:type="auto"/>
            <w:vAlign w:val="center"/>
          </w:tcPr>
          <w:p w14:paraId="017EE67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中国劳动关系学院两校区监控维保项目</w:t>
            </w:r>
          </w:p>
        </w:tc>
        <w:tc>
          <w:tcPr>
            <w:tcW w:w="1037" w:type="dxa"/>
            <w:vAlign w:val="center"/>
          </w:tcPr>
          <w:p w14:paraId="494F1C3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1项</w:t>
            </w:r>
          </w:p>
        </w:tc>
        <w:tc>
          <w:tcPr>
            <w:tcW w:w="5214" w:type="dxa"/>
            <w:vAlign w:val="center"/>
          </w:tcPr>
          <w:p w14:paraId="329921E8">
            <w:pPr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eastAsia="zh-CN"/>
              </w:rPr>
              <w:t>中国劳动关系学院拟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val="en-US" w:eastAsia="zh-CN"/>
              </w:rPr>
              <w:t>采购两校区监控系统维护服务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（详见竞争性磋商文件第四章项目采购需求）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eastAsia="zh-CN"/>
              </w:rPr>
              <w:t>。</w:t>
            </w:r>
          </w:p>
        </w:tc>
      </w:tr>
    </w:tbl>
    <w:p w14:paraId="7F971E3B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供应商不得自行拆包、分包进行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182E562A">
      <w:pPr>
        <w:spacing w:line="360" w:lineRule="auto"/>
        <w:ind w:firstLine="480" w:firstLineChars="200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服务期限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自合同签订之日起一年。</w:t>
      </w:r>
    </w:p>
    <w:p w14:paraId="4830ECA2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本项目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接受联合体。</w:t>
      </w:r>
    </w:p>
    <w:p w14:paraId="66236F5C">
      <w:pPr>
        <w:spacing w:line="360" w:lineRule="auto"/>
        <w:jc w:val="left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5" w:name="_Toc35393630"/>
      <w:bookmarkStart w:id="6" w:name="_Toc54882388"/>
      <w:bookmarkStart w:id="7" w:name="_Toc28359090"/>
      <w:bookmarkStart w:id="8" w:name="_Toc28359013"/>
      <w:bookmarkStart w:id="9" w:name="_Toc35393799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二、申请人的资格要求：</w:t>
      </w:r>
      <w:bookmarkEnd w:id="5"/>
      <w:bookmarkEnd w:id="6"/>
      <w:bookmarkEnd w:id="7"/>
      <w:bookmarkEnd w:id="8"/>
      <w:bookmarkEnd w:id="9"/>
    </w:p>
    <w:p w14:paraId="648FF477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1.满足《中华人民共和国政府采购法》第二十二条规定；</w:t>
      </w:r>
    </w:p>
    <w:p w14:paraId="141D7619">
      <w:pPr>
        <w:tabs>
          <w:tab w:val="left" w:pos="6423"/>
        </w:tabs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bookmarkStart w:id="10" w:name="_Toc28359014"/>
      <w:bookmarkStart w:id="11" w:name="_Toc28359091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2.落实政府采购政策需满足的资格要求：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ab/>
      </w:r>
    </w:p>
    <w:p w14:paraId="12CFCB41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（1）【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是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】专门面向中小企业。</w:t>
      </w:r>
    </w:p>
    <w:p w14:paraId="353D4CA4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2）节能产品强制采购；节能产品、环境标志产品优先采购；扶持不发达地区和少数民族地区；政府采购促进中小企业发展；政府采购支持监狱企业、戒毒企业发展；政府采购促进残疾人就业；政府采购信用担保；进口产品管理等。</w:t>
      </w:r>
    </w:p>
    <w:p w14:paraId="6F672A5F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（3）被列入失信被执行人、重大税收违法失信主体、严重失信主体名单的，不得参加本次采购。</w:t>
      </w:r>
    </w:p>
    <w:p w14:paraId="64C204D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3.本项目的特定资格要求：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无。</w:t>
      </w:r>
    </w:p>
    <w:p w14:paraId="73E5C0EF">
      <w:pPr>
        <w:spacing w:line="360" w:lineRule="auto"/>
        <w:jc w:val="left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12" w:name="_Toc35393631"/>
      <w:bookmarkStart w:id="13" w:name="_Toc54882389"/>
      <w:bookmarkStart w:id="14" w:name="_Toc35393800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三、获取采购文件</w:t>
      </w:r>
      <w:bookmarkEnd w:id="10"/>
      <w:bookmarkEnd w:id="11"/>
      <w:bookmarkEnd w:id="12"/>
      <w:bookmarkEnd w:id="13"/>
      <w:bookmarkEnd w:id="14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。 </w:t>
      </w:r>
    </w:p>
    <w:p w14:paraId="0B392E60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2026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2026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02月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，每天上午9:00至11:30，下午13:30至17:00（北京时间，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法定节假日除外）</w:t>
      </w:r>
    </w:p>
    <w:p w14:paraId="7C40BBE0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地点：北京市丰台区东旭国际中心A座北楼17层1705室</w:t>
      </w:r>
    </w:p>
    <w:p w14:paraId="4D546F72">
      <w:pPr>
        <w:spacing w:line="360" w:lineRule="auto"/>
        <w:ind w:firstLine="480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①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现场购买。领取文件时请携带以下资料：如报名人为法定代表人：供应商单位开具的法人身份证明原件、法人本人身份证原件及复印件（加盖公章）；如报名人为授权代理人：法定代表人授权委托书原件（内容自拟，但必须包括法人代表签字或人名章，单位公章，以及授权事项必须包含针对本项目报名事宜，授权书须明确项目名称及招标编号）、报名人本人身份证原件及加盖公章复印件。</w:t>
      </w:r>
    </w:p>
    <w:p w14:paraId="6607C2B4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②如线上领取请将上述资料扫描件发送至zhaobiao04@zyzbdl.com邮箱，发送资料后请致电010-60624505转807/822，请代理审核资料并按照要求填报系统。竞争性磋商文件售后不退。</w:t>
      </w:r>
    </w:p>
    <w:p w14:paraId="6A1E570E">
      <w:pPr>
        <w:spacing w:line="360" w:lineRule="auto"/>
        <w:ind w:firstLine="54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售价：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人民币500元/本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46985F4C">
      <w:pPr>
        <w:spacing w:line="360" w:lineRule="auto"/>
        <w:jc w:val="left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15" w:name="_Toc54882390"/>
      <w:bookmarkStart w:id="16" w:name="_Toc28359015"/>
      <w:bookmarkStart w:id="17" w:name="_Toc35393632"/>
      <w:bookmarkStart w:id="18" w:name="_Toc35393801"/>
      <w:bookmarkStart w:id="19" w:name="_Toc28359092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四、响应文件提交</w:t>
      </w:r>
      <w:bookmarkEnd w:id="15"/>
      <w:bookmarkEnd w:id="16"/>
      <w:bookmarkEnd w:id="17"/>
      <w:bookmarkEnd w:id="18"/>
      <w:bookmarkEnd w:id="19"/>
    </w:p>
    <w:p w14:paraId="5F3BA29C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截止时间：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2026年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03月03日上午10：00（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北京时间）</w:t>
      </w:r>
    </w:p>
    <w:p w14:paraId="788CA79C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地点：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北京市海淀区中关村东路世纪科贸大厦B座1710室</w:t>
      </w:r>
    </w:p>
    <w:p w14:paraId="6141E697">
      <w:pPr>
        <w:spacing w:line="360" w:lineRule="auto"/>
        <w:jc w:val="left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20" w:name="_Toc54882391"/>
      <w:bookmarkStart w:id="21" w:name="_Toc28359016"/>
      <w:bookmarkStart w:id="22" w:name="_Toc35393802"/>
      <w:bookmarkStart w:id="23" w:name="_Toc28359093"/>
      <w:bookmarkStart w:id="24" w:name="_Toc35393633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五、开启</w:t>
      </w:r>
      <w:bookmarkEnd w:id="20"/>
      <w:bookmarkEnd w:id="21"/>
      <w:bookmarkEnd w:id="22"/>
      <w:bookmarkEnd w:id="23"/>
      <w:bookmarkEnd w:id="24"/>
    </w:p>
    <w:p w14:paraId="53D3D869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2026年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03月03日上午10：00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（北京时间）</w:t>
      </w:r>
    </w:p>
    <w:p w14:paraId="4032A460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地点：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北京市海淀区中关村东路世纪科贸大厦B座1710室</w:t>
      </w:r>
    </w:p>
    <w:p w14:paraId="1B2B94EB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六、公告期限</w:t>
      </w:r>
    </w:p>
    <w:p w14:paraId="13AE1154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自本公告发布之日起3个工作日。</w:t>
      </w:r>
    </w:p>
    <w:p w14:paraId="65AA44ED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bookmarkStart w:id="25" w:name="_Toc54882392"/>
      <w:bookmarkStart w:id="26" w:name="_Toc35393804"/>
      <w:bookmarkStart w:id="27" w:name="_Toc35393635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七、其他补充事宜</w:t>
      </w:r>
      <w:bookmarkEnd w:id="25"/>
      <w:bookmarkEnd w:id="26"/>
      <w:bookmarkEnd w:id="27"/>
    </w:p>
    <w:p w14:paraId="5B077B2A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1.本项目磋商公告在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《中国政府采购网》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上发布。</w:t>
      </w:r>
    </w:p>
    <w:p w14:paraId="5A5D348E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2.供应商法定代表人或本项目的授权代表须参加磋商。</w:t>
      </w:r>
    </w:p>
    <w:p w14:paraId="58E6B28B">
      <w:pPr>
        <w:spacing w:line="360" w:lineRule="auto"/>
        <w:ind w:firstLine="482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本项目采购标的对应《工信部联企业〔2011〕300号》中小企业划分标准所属行业中的：其他未列明行业。该行业的中小企业划分标准如下：从业人员300人以下的为中小微型企业。其中，从业人员100人及以上的为中型企业；从业人员10人及以上的为小型企业；从业人员10人以下的为微型企业。请根据上述标准判断服务的承接商为何种类型。</w:t>
      </w:r>
    </w:p>
    <w:p w14:paraId="5F8F019D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bookmarkStart w:id="28" w:name="_Toc28359018"/>
      <w:bookmarkStart w:id="29" w:name="_Toc35393636"/>
      <w:bookmarkStart w:id="30" w:name="_Toc28359095"/>
      <w:bookmarkStart w:id="31" w:name="_Toc54882393"/>
      <w:bookmarkStart w:id="32" w:name="_Toc35393805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八、凡对本次采购提出询问，请按以下方式联系。</w:t>
      </w:r>
      <w:bookmarkEnd w:id="28"/>
      <w:bookmarkEnd w:id="29"/>
      <w:bookmarkEnd w:id="30"/>
      <w:bookmarkEnd w:id="31"/>
      <w:bookmarkEnd w:id="32"/>
    </w:p>
    <w:p w14:paraId="7E2DBB93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bookmarkStart w:id="33" w:name="_Toc35393810"/>
      <w:bookmarkStart w:id="34" w:name="_Toc35393641"/>
      <w:bookmarkStart w:id="35" w:name="_Toc54882394"/>
      <w:bookmarkStart w:id="36" w:name="_Toc28359100"/>
      <w:bookmarkStart w:id="37" w:name="_Toc28359023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1.采购人信息</w:t>
      </w:r>
      <w:bookmarkEnd w:id="33"/>
      <w:bookmarkEnd w:id="34"/>
      <w:bookmarkEnd w:id="35"/>
      <w:bookmarkEnd w:id="36"/>
      <w:bookmarkEnd w:id="37"/>
    </w:p>
    <w:p w14:paraId="3D411569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bookmarkStart w:id="38" w:name="_Toc54882395"/>
      <w:bookmarkStart w:id="39" w:name="_Toc35393642"/>
      <w:bookmarkStart w:id="40" w:name="_Toc28359024"/>
      <w:bookmarkStart w:id="41" w:name="_Toc28359101"/>
      <w:bookmarkStart w:id="42" w:name="_Toc35393811"/>
      <w:r>
        <w:rPr>
          <w:rFonts w:hint="eastAsia" w:ascii="仿宋" w:hAnsi="仿宋" w:eastAsia="仿宋" w:cs="仿宋"/>
          <w:color w:val="auto"/>
          <w:sz w:val="24"/>
          <w:highlight w:val="none"/>
        </w:rPr>
        <w:t>名    称：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中国劳动关系学院</w:t>
      </w:r>
    </w:p>
    <w:p w14:paraId="10547F0C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    址：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北京市海淀区增光路45号</w:t>
      </w:r>
    </w:p>
    <w:p w14:paraId="09310F75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刘老师 010-88561883</w:t>
      </w:r>
    </w:p>
    <w:p w14:paraId="4B0E3A25">
      <w:pPr>
        <w:spacing w:line="360" w:lineRule="auto"/>
        <w:ind w:firstLine="480" w:firstLineChars="200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2.采购代理机构信息</w:t>
      </w:r>
      <w:bookmarkEnd w:id="38"/>
      <w:bookmarkEnd w:id="39"/>
      <w:bookmarkEnd w:id="40"/>
      <w:bookmarkEnd w:id="41"/>
      <w:bookmarkEnd w:id="42"/>
    </w:p>
    <w:p w14:paraId="29B05B1F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bookmarkStart w:id="43" w:name="_Toc54882396"/>
      <w:bookmarkStart w:id="44" w:name="_Toc35393643"/>
      <w:bookmarkStart w:id="45" w:name="_Toc28359102"/>
      <w:bookmarkStart w:id="46" w:name="_Toc28359025"/>
      <w:bookmarkStart w:id="47" w:name="_Toc35393812"/>
      <w:r>
        <w:rPr>
          <w:rFonts w:hint="eastAsia" w:ascii="仿宋" w:hAnsi="仿宋" w:eastAsia="仿宋" w:cs="仿宋"/>
          <w:color w:val="auto"/>
          <w:sz w:val="24"/>
          <w:highlight w:val="none"/>
        </w:rPr>
        <w:t>名    称：中钰招标有限公司</w:t>
      </w:r>
    </w:p>
    <w:p w14:paraId="7A836DB2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    址：北京市丰台区四合庄路2号院4号楼1至17层101内17层1701</w:t>
      </w:r>
    </w:p>
    <w:p w14:paraId="3D22A318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单楠、朱艳梅、刘晶晶、李倩、郭玉婷、魏俊强、彭婉、金俐成、张书玲、卢雪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010-60624505转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807/822</w:t>
      </w:r>
    </w:p>
    <w:p w14:paraId="4BDE4910">
      <w:pPr>
        <w:spacing w:line="360" w:lineRule="auto"/>
        <w:ind w:firstLine="480" w:firstLineChars="200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3.项目联系方式</w:t>
      </w:r>
      <w:bookmarkEnd w:id="43"/>
      <w:bookmarkEnd w:id="44"/>
      <w:bookmarkEnd w:id="45"/>
      <w:bookmarkEnd w:id="46"/>
      <w:bookmarkEnd w:id="47"/>
    </w:p>
    <w:p w14:paraId="212762CE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项目联系人：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单楠、朱艳梅、刘晶晶、李倩、郭玉婷、魏俊强、彭婉、金俐成、张书玲、卢雪</w:t>
      </w:r>
    </w:p>
    <w:p w14:paraId="6DD79B48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电　    话：010-60624505转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807/822</w:t>
      </w:r>
    </w:p>
    <w:p w14:paraId="4AE12CAE">
      <w:pPr>
        <w:jc w:val="both"/>
        <w:rPr>
          <w:rFonts w:hint="default" w:ascii="仿宋" w:hAnsi="仿宋" w:eastAsia="仿宋" w:cs="仿宋"/>
          <w:b/>
          <w:bCs w:val="0"/>
          <w:color w:val="auto"/>
          <w:sz w:val="48"/>
          <w:szCs w:val="48"/>
          <w:highlight w:val="none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E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  <w:rPrChange w:id="0" w:author="LXB" w:date="2024-03-14T09:35:00Z">
        <w:rPr>
          <w:rFonts w:ascii="宋体" w:hAnsi="Times New Roman" w:eastAsia="宋体" w:cs="Times New Roman"/>
          <w:sz w:val="21"/>
          <w:lang w:val="en-US" w:eastAsia="zh-CN" w:bidi="ar-SA"/>
        </w:rPr>
      </w:rPrChange>
    </w:rPr>
  </w:style>
  <w:style w:type="table" w:styleId="4">
    <w:name w:val="Table Grid"/>
    <w:basedOn w:val="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2026-02-11T03:05:45Z</dcterms:created>
  <dc:creator>Administrator</dc:creator>
  <cp:lastModifiedBy>招标代理</cp:lastModifiedBy>
  <dcterms:modified xsi:type="dcterms:W3CDTF">2026-02-11T03:07:11Z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eyJoZGlkIjoiMDQ4NzFjNzllNjdkZjFkOTQ2NzNhNGEyNDQxZGQxMmMiLCJ1c2VySWQiOiIzNDU2NzkzMDQifQ==</vt:lpwstr>
  </property>
  <property fmtid="{D5CDD505-2E9C-101B-9397-08002B2CF9AE}" pid="4" name="ICV">
    <vt:lpwstr>7FC778BDC44E4574A20E4BA713FFD8C5_12</vt:lpwstr>
  </property>
</Properties>
</file>