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0CAA" w:rsidRDefault="002D0CAA" w:rsidP="002D0CAA">
      <w:pPr>
        <w:spacing w:line="640" w:lineRule="exact"/>
        <w:ind w:left="2240" w:hangingChars="700" w:hanging="2240"/>
        <w:jc w:val="left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附件1</w:t>
      </w:r>
    </w:p>
    <w:p w:rsidR="002D0CAA" w:rsidRDefault="002D0CAA" w:rsidP="002D0CAA">
      <w:pPr>
        <w:spacing w:line="400" w:lineRule="exact"/>
        <w:ind w:left="3080" w:hangingChars="700" w:hanging="308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2D0CAA" w:rsidRDefault="002D0CAA" w:rsidP="002D0CAA">
      <w:pPr>
        <w:spacing w:line="640" w:lineRule="exact"/>
        <w:ind w:left="3080" w:hangingChars="700" w:hanging="30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全国总工会机关党支部</w:t>
      </w:r>
    </w:p>
    <w:p w:rsidR="002D0CAA" w:rsidRDefault="002D0CAA" w:rsidP="002D0CAA">
      <w:pPr>
        <w:spacing w:line="640" w:lineRule="exact"/>
        <w:ind w:left="3080" w:hangingChars="700" w:hanging="308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标准化规范化建设量化表</w:t>
      </w:r>
    </w:p>
    <w:p w:rsidR="002D0CAA" w:rsidRDefault="002D0CAA" w:rsidP="002D0CAA">
      <w:pPr>
        <w:overflowPunct w:val="0"/>
        <w:spacing w:line="600" w:lineRule="exact"/>
        <w:rPr>
          <w:rFonts w:ascii="仿宋_GB2312" w:eastAsia="仿宋_GB2312" w:hAnsi="黑体" w:cs="黑体"/>
          <w:sz w:val="28"/>
          <w:szCs w:val="28"/>
        </w:rPr>
      </w:pPr>
    </w:p>
    <w:p w:rsidR="002D0CAA" w:rsidRDefault="002D0CAA" w:rsidP="002D0CAA">
      <w:pPr>
        <w:overflowPunct w:val="0"/>
        <w:spacing w:line="600" w:lineRule="exac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党支部名称：             党员人数：   党支部负责人签字：</w:t>
      </w:r>
    </w:p>
    <w:tbl>
      <w:tblPr>
        <w:tblW w:w="8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988"/>
        <w:gridCol w:w="2404"/>
        <w:gridCol w:w="851"/>
        <w:gridCol w:w="850"/>
        <w:gridCol w:w="851"/>
        <w:gridCol w:w="635"/>
      </w:tblGrid>
      <w:tr w:rsidR="002D0CAA" w:rsidRPr="00336B32" w:rsidTr="0014074D">
        <w:trPr>
          <w:trHeight w:val="650"/>
        </w:trPr>
        <w:tc>
          <w:tcPr>
            <w:tcW w:w="96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类别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标准化规范化项目要求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量化标准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最高分值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自评得分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审核得分</w:t>
            </w:r>
          </w:p>
        </w:tc>
        <w:tc>
          <w:tcPr>
            <w:tcW w:w="635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备注</w:t>
            </w:r>
          </w:p>
        </w:tc>
      </w:tr>
      <w:tr w:rsidR="002D0CAA" w:rsidRPr="00336B32" w:rsidTr="0014074D">
        <w:trPr>
          <w:trHeight w:val="676"/>
        </w:trPr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组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织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设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置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26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pacing w:val="-26"/>
                <w:sz w:val="28"/>
                <w:szCs w:val="28"/>
              </w:rPr>
              <w:t>（6分）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设立党支部</w:t>
            </w:r>
          </w:p>
        </w:tc>
        <w:tc>
          <w:tcPr>
            <w:tcW w:w="2404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未合理设置党支部扣2分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党支部调整、撤销及时，并经上级党组织批准</w:t>
            </w:r>
          </w:p>
        </w:tc>
        <w:tc>
          <w:tcPr>
            <w:tcW w:w="2404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未及时调整、撤销党支部扣1分；未履行报批程序扣1分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科学设立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党小组</w:t>
            </w:r>
          </w:p>
        </w:tc>
        <w:tc>
          <w:tcPr>
            <w:tcW w:w="2404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未按规定设立党小组扣2分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支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部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委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员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会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建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设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40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pacing w:val="-40"/>
                <w:sz w:val="28"/>
                <w:szCs w:val="28"/>
              </w:rPr>
              <w:t>(12分)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设立党支部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委员会</w:t>
            </w:r>
          </w:p>
        </w:tc>
        <w:tc>
          <w:tcPr>
            <w:tcW w:w="2404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支部班子不</w:t>
            </w: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健全扣</w:t>
            </w:r>
            <w:proofErr w:type="gramEnd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1分；支部委员配备不规范扣1分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794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党支部书记“一岗双责”</w:t>
            </w:r>
          </w:p>
        </w:tc>
        <w:tc>
          <w:tcPr>
            <w:tcW w:w="2404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主要负责同志未担任支部书记扣2分；支部书记履职尽责不到位扣1分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416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按照任期要求换届、调整</w:t>
            </w:r>
          </w:p>
        </w:tc>
        <w:tc>
          <w:tcPr>
            <w:tcW w:w="2404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未按规定换届扣1分；未及时补选空缺委员扣1分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125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支委会分工明确、职责清晰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委员职责不清晰扣2分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266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按照要求参加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上级党组织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集中培训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无正当理由缺席培训1人次扣1分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408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党小组组长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认真负责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未完成党小组任务扣1分，未按计划开展党内活动扣1分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637"/>
        </w:trPr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组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织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生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活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仿宋_GB2312" w:cs="黑体" w:hint="eastAsia"/>
                <w:spacing w:val="-57"/>
                <w:sz w:val="28"/>
                <w:szCs w:val="28"/>
              </w:rPr>
              <w:t>（</w:t>
            </w:r>
            <w:r>
              <w:rPr>
                <w:rFonts w:ascii="仿宋_GB2312" w:eastAsia="仿宋_GB2312" w:hAnsi="仿宋_GB2312" w:cs="黑体" w:hint="eastAsia"/>
                <w:spacing w:val="-45"/>
                <w:sz w:val="28"/>
                <w:szCs w:val="28"/>
              </w:rPr>
              <w:t>36分）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按照要求组织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开展政治理论学习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年度集中学习政治理论未达6次，少1次扣1分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5分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848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按照要求召开党员大会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每季度少于1次扣1分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014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按照要求召开支委会会议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pacing w:val="-18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8"/>
                <w:sz w:val="28"/>
                <w:szCs w:val="28"/>
              </w:rPr>
              <w:t>每月少于1次扣1分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912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按照要求召开党小组会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pacing w:val="-14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4"/>
                <w:sz w:val="28"/>
                <w:szCs w:val="28"/>
              </w:rPr>
              <w:t>每月少于1次扣1分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422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开展党课活动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pacing w:val="-10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0"/>
                <w:sz w:val="28"/>
                <w:szCs w:val="28"/>
              </w:rPr>
              <w:t>每季度少于1次扣1分，党支部书记年度未讲党课扣2分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419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按照要求召开组织生活会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pacing w:val="-16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6"/>
                <w:sz w:val="28"/>
                <w:szCs w:val="28"/>
              </w:rPr>
              <w:t>年度未召开组织生活会扣3分；规定程序每缺1项扣1分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411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按照要求参加双重组织生活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领导班子成员无故缺席组织生活1人次扣1分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666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按照要求开展民主评议党员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年度未开展民主评议党员扣3分；规定程序每缺1项扣1分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</w:t>
            </w:r>
          </w:p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谈心谈话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pacing w:val="-10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0"/>
                <w:sz w:val="28"/>
                <w:szCs w:val="28"/>
              </w:rPr>
              <w:lastRenderedPageBreak/>
              <w:t>支部书记未与支部</w:t>
            </w:r>
            <w:r w:rsidRPr="00E00BE9">
              <w:rPr>
                <w:rFonts w:ascii="仿宋_GB2312" w:eastAsia="仿宋_GB2312" w:hAnsi="黑体" w:cs="黑体" w:hint="eastAsia"/>
                <w:spacing w:val="-10"/>
                <w:sz w:val="28"/>
                <w:szCs w:val="28"/>
              </w:rPr>
              <w:lastRenderedPageBreak/>
              <w:t>委员谈心谈话扣1分；支部委员与党员谈心谈话未实现全覆盖扣2分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3分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217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按照要求开展主题党日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每月固定1天开展主题党日，每缺1次扣1分；未开展党员宣誓、过</w:t>
            </w: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“政治生日”等扣2分</w:t>
            </w:r>
            <w:proofErr w:type="gramEnd"/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5分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</w:t>
            </w:r>
          </w:p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收缴党费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党员存在未足额交纳党费扣1分；支部未按月收缴党费扣1分；未按规定时限上缴党费扣1分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功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能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作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用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40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pacing w:val="-40"/>
                <w:sz w:val="28"/>
                <w:szCs w:val="28"/>
              </w:rPr>
              <w:t>（16分）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40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政治功能突出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党的政治建设摆位不</w:t>
            </w: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突出扣</w:t>
            </w:r>
            <w:proofErr w:type="gramEnd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2分；发生违反政治纪律、政治规矩问题扣5分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5分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895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党建工作和业务工作深度融合、相互促进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党建工作与业务工作未做到“四同”扣2分；完成中心工作任务成效不明显扣3分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5分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823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密切联系、</w:t>
            </w:r>
          </w:p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竭诚服务群众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思想政治工作不经常不</w:t>
            </w: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深入扣</w:t>
            </w:r>
            <w:proofErr w:type="gramEnd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3分；帮助干部职工解决实际问题不力扣2分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精神文明和群团工作有特色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pacing w:val="-12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2"/>
                <w:sz w:val="28"/>
                <w:szCs w:val="28"/>
              </w:rPr>
              <w:t>未按计划开展精神文明活动扣1分；分工会、团组织、青年小组未按计划开展活动扣2分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队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伍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建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设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40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pacing w:val="-40"/>
                <w:sz w:val="28"/>
                <w:szCs w:val="28"/>
              </w:rPr>
              <w:t>（15分）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按照标准和程序发展党员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未按规定标准、程序发展党员扣2分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按照要求加强</w:t>
            </w: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党员经常性</w:t>
            </w:r>
          </w:p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教育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支部工作计划中</w:t>
            </w: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缺少党员教育内容扣2分；落实党员教育计划缺少1项扣1分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lastRenderedPageBreak/>
              <w:t>4分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有效管理党员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党员未按规定纳入党支部的1人次扣1分；未按规定及时转接组织关系的1人次扣1分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3476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严格监督党员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重要时间节点未开展纪律、廉洁教育的1次扣1分；上级通报典型案例或本单位发生违纪问题未开展警示教育的扣2分；未依规稳妥处置不合格党员1人次扣1分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4分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666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激励关怀帮扶党员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关心慰问困难党员不到位扣1分；对党员的合理诉求未给予回应的扣1分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制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度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机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制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40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pacing w:val="-40"/>
                <w:sz w:val="28"/>
                <w:szCs w:val="28"/>
              </w:rPr>
              <w:t>（15分）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请示报告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pacing w:val="-12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2"/>
                <w:sz w:val="28"/>
                <w:szCs w:val="28"/>
              </w:rPr>
              <w:t>未严格执行请示报告制度1次扣1分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民主议事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未严格执行民主集中制1次扣1分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党务公开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应公开事项未及时公开1次扣1分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工作创新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pacing w:val="-12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2"/>
                <w:sz w:val="28"/>
                <w:szCs w:val="28"/>
              </w:rPr>
              <w:t>党建工作创新不够、活动单一扣2分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8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基础保障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缺少党建活动阵地扣1分；支部工作制度不</w:t>
            </w: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健全扣</w:t>
            </w:r>
            <w:proofErr w:type="gramEnd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1分；经费使用不规范扣1分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3分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8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工作台账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基础工作台账不</w:t>
            </w: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健全扣</w:t>
            </w:r>
            <w:proofErr w:type="gramEnd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1分；缺少年初计划扣1分；缺少年终总结扣1分；活动记录不规范扣1分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4分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811"/>
        </w:trPr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表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彰</w:t>
            </w:r>
            <w:proofErr w:type="gramEnd"/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奖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励</w:t>
            </w:r>
            <w:proofErr w:type="gramEnd"/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30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pacing w:val="-30"/>
                <w:sz w:val="28"/>
                <w:szCs w:val="28"/>
              </w:rPr>
              <w:t>（6分）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集体荣誉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pacing w:val="-10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0"/>
                <w:sz w:val="28"/>
                <w:szCs w:val="28"/>
              </w:rPr>
              <w:t>荣获全国荣誉称号、中央和国家机关工委荣誉称号加4分；荣获全总机关荣誉称号加2分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4分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799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个人荣誉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pacing w:val="-10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0"/>
                <w:sz w:val="28"/>
                <w:szCs w:val="28"/>
              </w:rPr>
              <w:t>荣获全国荣誉称号、中央和国家机关工委荣誉称号加2分；荣获全总机关荣誉称号加1分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2分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250"/>
        </w:trPr>
        <w:tc>
          <w:tcPr>
            <w:tcW w:w="961" w:type="dxa"/>
            <w:vMerge w:val="restart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惩</w:t>
            </w:r>
            <w:proofErr w:type="gramEnd"/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处</w:t>
            </w:r>
          </w:p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50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pacing w:val="-50"/>
                <w:sz w:val="28"/>
                <w:szCs w:val="28"/>
              </w:rPr>
              <w:t>（-10分）</w:t>
            </w: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集体</w:t>
            </w:r>
          </w:p>
        </w:tc>
        <w:tc>
          <w:tcPr>
            <w:tcW w:w="2404" w:type="dxa"/>
            <w:vAlign w:val="center"/>
          </w:tcPr>
          <w:p w:rsidR="002D0CAA" w:rsidRPr="00E00BE9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pacing w:val="-10"/>
                <w:sz w:val="28"/>
                <w:szCs w:val="28"/>
              </w:rPr>
            </w:pPr>
            <w:r w:rsidRPr="00E00BE9">
              <w:rPr>
                <w:rFonts w:ascii="仿宋_GB2312" w:eastAsia="仿宋_GB2312" w:hAnsi="黑体" w:cs="黑体" w:hint="eastAsia"/>
                <w:spacing w:val="-10"/>
                <w:sz w:val="28"/>
                <w:szCs w:val="28"/>
              </w:rPr>
              <w:t>党支部受到责令检查的扣2分；受到通报批评的扣3分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-5分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1250"/>
        </w:trPr>
        <w:tc>
          <w:tcPr>
            <w:tcW w:w="961" w:type="dxa"/>
            <w:vMerge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50"/>
                <w:sz w:val="28"/>
                <w:szCs w:val="28"/>
              </w:rPr>
            </w:pPr>
          </w:p>
        </w:tc>
        <w:tc>
          <w:tcPr>
            <w:tcW w:w="1988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个人</w:t>
            </w:r>
          </w:p>
        </w:tc>
        <w:tc>
          <w:tcPr>
            <w:tcW w:w="2404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党员干部发生违法违纪违规问题，受到诫勉的1人次扣1分；受到党纪、政纪轻处分的1人次扣2分；受到党纪、政纪重处分的1人次扣5分</w:t>
            </w:r>
          </w:p>
        </w:tc>
        <w:tc>
          <w:tcPr>
            <w:tcW w:w="851" w:type="dxa"/>
            <w:vAlign w:val="center"/>
          </w:tcPr>
          <w:p w:rsidR="002D0CAA" w:rsidRDefault="002D0CAA" w:rsidP="0014074D">
            <w:pPr>
              <w:overflowPunct w:val="0"/>
              <w:spacing w:line="360" w:lineRule="exact"/>
              <w:jc w:val="center"/>
              <w:rPr>
                <w:rFonts w:ascii="仿宋_GB2312" w:eastAsia="仿宋_GB2312" w:hAnsi="黑体" w:cs="黑体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-5分</w:t>
            </w:r>
          </w:p>
        </w:tc>
        <w:tc>
          <w:tcPr>
            <w:tcW w:w="850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851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  <w:tc>
          <w:tcPr>
            <w:tcW w:w="635" w:type="dxa"/>
          </w:tcPr>
          <w:p w:rsidR="002D0CAA" w:rsidRDefault="002D0CAA" w:rsidP="0014074D">
            <w:pPr>
              <w:overflowPunct w:val="0"/>
              <w:spacing w:line="36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  <w:tr w:rsidR="002D0CAA" w:rsidRPr="00336B32" w:rsidTr="0014074D">
        <w:trPr>
          <w:trHeight w:val="714"/>
        </w:trPr>
        <w:tc>
          <w:tcPr>
            <w:tcW w:w="961" w:type="dxa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jc w:val="center"/>
              <w:rPr>
                <w:rFonts w:ascii="仿宋_GB2312" w:eastAsia="仿宋_GB2312" w:hAnsi="黑体" w:cs="黑体"/>
                <w:spacing w:val="-50"/>
                <w:sz w:val="28"/>
                <w:szCs w:val="28"/>
              </w:rPr>
            </w:pPr>
            <w:r>
              <w:rPr>
                <w:rFonts w:ascii="仿宋_GB2312" w:eastAsia="仿宋_GB2312" w:hAnsi="黑体" w:cs="黑体" w:hint="eastAsia"/>
                <w:sz w:val="28"/>
                <w:szCs w:val="28"/>
              </w:rPr>
              <w:t>说明</w:t>
            </w:r>
          </w:p>
        </w:tc>
        <w:tc>
          <w:tcPr>
            <w:tcW w:w="7579" w:type="dxa"/>
            <w:gridSpan w:val="6"/>
            <w:vAlign w:val="center"/>
          </w:tcPr>
          <w:p w:rsidR="002D0CAA" w:rsidRDefault="002D0CAA" w:rsidP="0014074D">
            <w:pPr>
              <w:overflowPunct w:val="0"/>
              <w:spacing w:line="400" w:lineRule="exact"/>
              <w:rPr>
                <w:rFonts w:ascii="仿宋_GB2312" w:eastAsia="仿宋_GB2312" w:hAnsi="黑体" w:cs="黑体"/>
                <w:sz w:val="28"/>
                <w:szCs w:val="28"/>
              </w:rPr>
            </w:pPr>
          </w:p>
        </w:tc>
      </w:tr>
    </w:tbl>
    <w:p w:rsidR="002D0CAA" w:rsidRDefault="002D0CAA" w:rsidP="002D0CAA">
      <w:pPr>
        <w:spacing w:line="360" w:lineRule="exact"/>
        <w:ind w:firstLineChars="200" w:firstLine="480"/>
        <w:jc w:val="left"/>
        <w:rPr>
          <w:rFonts w:ascii="方正楷体_GBK" w:eastAsia="方正楷体_GBK" w:hAnsi="方正楷体_GBK" w:cs="方正楷体_GBK" w:hint="eastAsia"/>
          <w:sz w:val="24"/>
          <w:szCs w:val="32"/>
        </w:rPr>
      </w:pPr>
      <w:r>
        <w:rPr>
          <w:rFonts w:ascii="方正楷体_GBK" w:eastAsia="方正楷体_GBK" w:hAnsi="方正楷体_GBK" w:cs="方正楷体_GBK" w:hint="eastAsia"/>
          <w:sz w:val="24"/>
          <w:szCs w:val="32"/>
        </w:rPr>
        <w:t xml:space="preserve">（注：请在说明一栏中，注明表彰和惩处的具体情况，如XXXX年XX月，XX被表彰为XXXX。）                            </w:t>
      </w:r>
    </w:p>
    <w:p w:rsidR="002D0CAA" w:rsidRDefault="002D0CAA" w:rsidP="002D0CAA">
      <w:pPr>
        <w:spacing w:line="360" w:lineRule="exact"/>
        <w:ind w:firstLineChars="1950" w:firstLine="4680"/>
        <w:jc w:val="left"/>
        <w:rPr>
          <w:rFonts w:ascii="仿宋_GB2312" w:eastAsia="仿宋_GB2312" w:hAnsi="黑体"/>
          <w:sz w:val="24"/>
          <w:szCs w:val="32"/>
        </w:rPr>
      </w:pPr>
      <w:bookmarkStart w:id="0" w:name="_GoBack"/>
      <w:bookmarkEnd w:id="0"/>
      <w:r>
        <w:rPr>
          <w:rFonts w:ascii="方正楷体_GBK" w:eastAsia="方正楷体_GBK" w:hAnsi="方正楷体_GBK" w:cs="方正楷体_GBK" w:hint="eastAsia"/>
          <w:sz w:val="24"/>
          <w:szCs w:val="32"/>
        </w:rPr>
        <w:t xml:space="preserve"> </w:t>
      </w:r>
      <w:r>
        <w:rPr>
          <w:rFonts w:ascii="黑体" w:eastAsia="黑体" w:hAnsi="黑体" w:hint="eastAsia"/>
          <w:sz w:val="24"/>
          <w:szCs w:val="32"/>
        </w:rPr>
        <w:t>202</w:t>
      </w:r>
      <w:r>
        <w:rPr>
          <w:rFonts w:ascii="黑体" w:eastAsia="黑体" w:hAnsi="黑体"/>
          <w:sz w:val="24"/>
          <w:szCs w:val="32"/>
        </w:rPr>
        <w:t>1</w:t>
      </w:r>
      <w:r>
        <w:rPr>
          <w:rFonts w:ascii="黑体" w:eastAsia="黑体" w:hAnsi="黑体" w:hint="eastAsia"/>
          <w:sz w:val="24"/>
          <w:szCs w:val="32"/>
        </w:rPr>
        <w:t>年12月 全总机关党委制</w:t>
      </w:r>
    </w:p>
    <w:p w:rsidR="004B7D34" w:rsidRDefault="004B7D34"/>
    <w:sectPr w:rsidR="004B7D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99D" w:rsidRDefault="00B9199D" w:rsidP="002D0CAA">
      <w:r>
        <w:separator/>
      </w:r>
    </w:p>
  </w:endnote>
  <w:endnote w:type="continuationSeparator" w:id="0">
    <w:p w:rsidR="00B9199D" w:rsidRDefault="00B9199D" w:rsidP="002D0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99D" w:rsidRDefault="00B9199D" w:rsidP="002D0CAA">
      <w:r>
        <w:separator/>
      </w:r>
    </w:p>
  </w:footnote>
  <w:footnote w:type="continuationSeparator" w:id="0">
    <w:p w:rsidR="00B9199D" w:rsidRDefault="00B9199D" w:rsidP="002D0C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2F"/>
    <w:rsid w:val="002D0CAA"/>
    <w:rsid w:val="004B7D34"/>
    <w:rsid w:val="00B9199D"/>
    <w:rsid w:val="00F9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A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0C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0C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0C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0CA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CA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D0C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D0CA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D0CA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D0C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郭婧</dc:creator>
  <cp:keywords/>
  <dc:description/>
  <cp:lastModifiedBy>郭婧</cp:lastModifiedBy>
  <cp:revision>2</cp:revision>
  <dcterms:created xsi:type="dcterms:W3CDTF">2022-03-30T09:18:00Z</dcterms:created>
  <dcterms:modified xsi:type="dcterms:W3CDTF">2022-03-30T09:19:00Z</dcterms:modified>
</cp:coreProperties>
</file>